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44" w:rsidRDefault="007A3444" w:rsidP="007A3444">
      <w:pPr>
        <w:spacing w:line="360" w:lineRule="auto"/>
        <w:jc w:val="center"/>
        <w:rPr>
          <w:rFonts w:eastAsiaTheme="minorHAnsi" w:cs="Arial"/>
          <w:b/>
          <w:color w:val="000000" w:themeColor="text1"/>
          <w:sz w:val="22"/>
          <w:szCs w:val="22"/>
        </w:rPr>
      </w:pPr>
      <w:r w:rsidRPr="00F4084A">
        <w:rPr>
          <w:rFonts w:cs="Arial"/>
          <w:b/>
          <w:noProof/>
          <w:sz w:val="28"/>
          <w:szCs w:val="28"/>
          <w:lang w:eastAsia="en-GB"/>
        </w:rPr>
        <w:drawing>
          <wp:inline distT="0" distB="0" distL="0" distR="0" wp14:anchorId="4CDF85C0" wp14:editId="361AF396">
            <wp:extent cx="2876550" cy="1714500"/>
            <wp:effectExtent l="0" t="0" r="0" b="0"/>
            <wp:docPr id="1" name="Picture 1" descr="\\glenpdc\company\LOGOS Various\GLEN 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enpdc\company\LOGOS Various\GLEN HA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1714500"/>
                    </a:xfrm>
                    <a:prstGeom prst="rect">
                      <a:avLst/>
                    </a:prstGeom>
                    <a:noFill/>
                    <a:ln>
                      <a:noFill/>
                    </a:ln>
                  </pic:spPr>
                </pic:pic>
              </a:graphicData>
            </a:graphic>
          </wp:inline>
        </w:drawing>
      </w:r>
    </w:p>
    <w:p w:rsidR="007A3444" w:rsidRPr="005F3AD3" w:rsidRDefault="005F3AD3" w:rsidP="007A3444">
      <w:pPr>
        <w:spacing w:line="360" w:lineRule="auto"/>
        <w:jc w:val="center"/>
        <w:rPr>
          <w:rFonts w:eastAsiaTheme="minorHAnsi" w:cs="Arial"/>
          <w:b/>
          <w:color w:val="000000" w:themeColor="text1"/>
          <w:sz w:val="22"/>
          <w:szCs w:val="22"/>
          <w:u w:val="single"/>
        </w:rPr>
      </w:pPr>
      <w:r w:rsidRPr="005F3AD3">
        <w:rPr>
          <w:rFonts w:eastAsiaTheme="minorHAnsi" w:cs="Arial"/>
          <w:b/>
          <w:color w:val="000000" w:themeColor="text1"/>
          <w:sz w:val="22"/>
          <w:szCs w:val="22"/>
          <w:u w:val="single"/>
        </w:rPr>
        <w:t>DRAFT</w:t>
      </w:r>
      <w:r>
        <w:rPr>
          <w:rFonts w:eastAsiaTheme="minorHAnsi" w:cs="Arial"/>
          <w:b/>
          <w:color w:val="000000" w:themeColor="text1"/>
          <w:sz w:val="22"/>
          <w:szCs w:val="22"/>
          <w:u w:val="single"/>
        </w:rPr>
        <w:t xml:space="preserve"> MODEL</w:t>
      </w:r>
    </w:p>
    <w:p w:rsidR="007A3444" w:rsidRDefault="007A3444" w:rsidP="007A3444">
      <w:pPr>
        <w:spacing w:line="360" w:lineRule="auto"/>
        <w:jc w:val="center"/>
        <w:rPr>
          <w:rFonts w:eastAsiaTheme="minorHAnsi" w:cs="Arial"/>
          <w:b/>
          <w:color w:val="000000" w:themeColor="text1"/>
          <w:sz w:val="22"/>
          <w:szCs w:val="22"/>
        </w:rPr>
      </w:pPr>
      <w:r w:rsidRPr="0072220E">
        <w:rPr>
          <w:rFonts w:eastAsiaTheme="minorHAnsi" w:cs="Arial"/>
          <w:b/>
          <w:color w:val="000000" w:themeColor="text1"/>
          <w:sz w:val="22"/>
          <w:szCs w:val="22"/>
        </w:rPr>
        <w:t>DATA SHARING AGREEMENT</w:t>
      </w:r>
    </w:p>
    <w:p w:rsidR="007A3444" w:rsidRPr="0072220E" w:rsidRDefault="007A3444" w:rsidP="007A3444">
      <w:pPr>
        <w:spacing w:line="360" w:lineRule="auto"/>
        <w:jc w:val="center"/>
        <w:rPr>
          <w:rFonts w:eastAsiaTheme="minorHAnsi" w:cs="Arial"/>
          <w:b/>
          <w:color w:val="000000" w:themeColor="text1"/>
          <w:sz w:val="22"/>
          <w:szCs w:val="22"/>
        </w:rPr>
      </w:pPr>
    </w:p>
    <w:p w:rsidR="007A3444" w:rsidRPr="0072220E" w:rsidRDefault="007A3444" w:rsidP="007A3444">
      <w:pPr>
        <w:spacing w:line="360" w:lineRule="auto"/>
        <w:jc w:val="center"/>
        <w:rPr>
          <w:rFonts w:eastAsiaTheme="minorHAnsi" w:cs="Arial"/>
          <w:color w:val="000000" w:themeColor="text1"/>
          <w:sz w:val="22"/>
          <w:szCs w:val="22"/>
        </w:rPr>
      </w:pPr>
      <w:r w:rsidRPr="0072220E">
        <w:rPr>
          <w:rFonts w:eastAsiaTheme="minorHAnsi" w:cs="Arial"/>
          <w:color w:val="000000" w:themeColor="text1"/>
          <w:sz w:val="22"/>
          <w:szCs w:val="22"/>
        </w:rPr>
        <w:t>Between</w:t>
      </w:r>
      <w:r>
        <w:rPr>
          <w:rFonts w:eastAsiaTheme="minorHAnsi" w:cs="Arial"/>
          <w:color w:val="000000" w:themeColor="text1"/>
          <w:sz w:val="22"/>
          <w:szCs w:val="22"/>
        </w:rPr>
        <w:t xml:space="preserve"> </w:t>
      </w:r>
    </w:p>
    <w:p w:rsidR="007A3444" w:rsidRDefault="007A3444" w:rsidP="007A3444">
      <w:pPr>
        <w:spacing w:line="360" w:lineRule="auto"/>
        <w:jc w:val="center"/>
        <w:rPr>
          <w:rFonts w:eastAsiaTheme="minorHAnsi" w:cs="Arial"/>
          <w:color w:val="000000" w:themeColor="text1"/>
          <w:sz w:val="22"/>
          <w:szCs w:val="22"/>
        </w:rPr>
      </w:pPr>
      <w:r>
        <w:rPr>
          <w:rFonts w:eastAsiaTheme="minorHAnsi" w:cs="Arial"/>
          <w:b/>
          <w:color w:val="000000" w:themeColor="text1"/>
          <w:sz w:val="22"/>
          <w:szCs w:val="22"/>
        </w:rPr>
        <w:t>Glen Housing Association,</w:t>
      </w:r>
      <w:r w:rsidRPr="0072220E">
        <w:rPr>
          <w:rFonts w:eastAsiaTheme="minorHAnsi" w:cs="Arial"/>
          <w:color w:val="000000" w:themeColor="text1"/>
          <w:sz w:val="22"/>
          <w:szCs w:val="22"/>
        </w:rPr>
        <w:t xml:space="preserve"> a Scottish Cha</w:t>
      </w:r>
      <w:r>
        <w:rPr>
          <w:rFonts w:eastAsiaTheme="minorHAnsi" w:cs="Arial"/>
          <w:color w:val="000000" w:themeColor="text1"/>
          <w:sz w:val="22"/>
          <w:szCs w:val="22"/>
        </w:rPr>
        <w:t>rity (Scottish Charity Number  SC031874</w:t>
      </w:r>
      <w:r w:rsidRPr="0072220E">
        <w:rPr>
          <w:rFonts w:eastAsiaTheme="minorHAnsi" w:cs="Arial"/>
          <w:color w:val="000000" w:themeColor="text1"/>
          <w:sz w:val="22"/>
          <w:szCs w:val="22"/>
        </w:rPr>
        <w:t>), a registered society under the Co-operative and Community Benefit Societies A</w:t>
      </w:r>
      <w:r>
        <w:rPr>
          <w:rFonts w:eastAsiaTheme="minorHAnsi" w:cs="Arial"/>
          <w:color w:val="000000" w:themeColor="text1"/>
          <w:sz w:val="22"/>
          <w:szCs w:val="22"/>
        </w:rPr>
        <w:t>ct 2014 with Registered Number HAL267</w:t>
      </w:r>
      <w:r w:rsidRPr="0072220E">
        <w:rPr>
          <w:rFonts w:eastAsiaTheme="minorHAnsi" w:cs="Arial"/>
          <w:color w:val="000000" w:themeColor="text1"/>
          <w:sz w:val="22"/>
          <w:szCs w:val="22"/>
        </w:rPr>
        <w:t xml:space="preserve"> and hav</w:t>
      </w:r>
      <w:r>
        <w:rPr>
          <w:rFonts w:eastAsiaTheme="minorHAnsi" w:cs="Arial"/>
          <w:color w:val="000000" w:themeColor="text1"/>
          <w:sz w:val="22"/>
          <w:szCs w:val="22"/>
        </w:rPr>
        <w:t xml:space="preserve">ing their Registered Office at 28 </w:t>
      </w:r>
      <w:proofErr w:type="spellStart"/>
      <w:r>
        <w:rPr>
          <w:rFonts w:eastAsiaTheme="minorHAnsi" w:cs="Arial"/>
          <w:color w:val="000000" w:themeColor="text1"/>
          <w:sz w:val="22"/>
          <w:szCs w:val="22"/>
        </w:rPr>
        <w:t>Heimdal</w:t>
      </w:r>
      <w:proofErr w:type="spellEnd"/>
      <w:r>
        <w:rPr>
          <w:rFonts w:eastAsiaTheme="minorHAnsi" w:cs="Arial"/>
          <w:color w:val="000000" w:themeColor="text1"/>
          <w:sz w:val="22"/>
          <w:szCs w:val="22"/>
        </w:rPr>
        <w:t xml:space="preserve"> Gardens, Glenrothes, Fife KY7 6TZ</w:t>
      </w:r>
      <w:r w:rsidRPr="0072220E">
        <w:rPr>
          <w:rFonts w:eastAsiaTheme="minorHAnsi" w:cs="Arial"/>
          <w:color w:val="000000" w:themeColor="text1"/>
          <w:sz w:val="22"/>
          <w:szCs w:val="22"/>
        </w:rPr>
        <w:t xml:space="preserve"> (the "Association");</w:t>
      </w:r>
    </w:p>
    <w:p w:rsidR="007A3444" w:rsidRPr="0072220E" w:rsidRDefault="007A3444" w:rsidP="007A3444">
      <w:pPr>
        <w:spacing w:line="360" w:lineRule="auto"/>
        <w:jc w:val="center"/>
        <w:rPr>
          <w:rFonts w:eastAsiaTheme="minorHAnsi" w:cs="Arial"/>
          <w:color w:val="000000" w:themeColor="text1"/>
          <w:sz w:val="22"/>
          <w:szCs w:val="22"/>
        </w:rPr>
      </w:pPr>
    </w:p>
    <w:p w:rsidR="007A3444" w:rsidRDefault="007A3444" w:rsidP="007A3444">
      <w:pPr>
        <w:spacing w:line="360" w:lineRule="auto"/>
        <w:jc w:val="center"/>
        <w:rPr>
          <w:rFonts w:eastAsiaTheme="minorHAnsi" w:cs="Arial"/>
          <w:color w:val="000000" w:themeColor="text1"/>
          <w:sz w:val="22"/>
          <w:szCs w:val="22"/>
        </w:rPr>
      </w:pPr>
      <w:r w:rsidRPr="0072220E">
        <w:rPr>
          <w:rFonts w:eastAsiaTheme="minorHAnsi" w:cs="Arial"/>
          <w:color w:val="000000" w:themeColor="text1"/>
          <w:sz w:val="22"/>
          <w:szCs w:val="22"/>
        </w:rPr>
        <w:t>And</w:t>
      </w:r>
    </w:p>
    <w:p w:rsidR="007A3444" w:rsidRPr="0072220E" w:rsidRDefault="007A3444" w:rsidP="007A3444">
      <w:pPr>
        <w:spacing w:line="360" w:lineRule="auto"/>
        <w:jc w:val="center"/>
        <w:rPr>
          <w:rFonts w:eastAsiaTheme="minorHAnsi" w:cs="Arial"/>
          <w:color w:val="000000" w:themeColor="text1"/>
          <w:sz w:val="22"/>
          <w:szCs w:val="22"/>
        </w:rPr>
      </w:pPr>
    </w:p>
    <w:p w:rsidR="007A3444" w:rsidRPr="0072220E" w:rsidRDefault="007A3444" w:rsidP="007A3444">
      <w:pPr>
        <w:spacing w:line="360" w:lineRule="auto"/>
        <w:jc w:val="center"/>
        <w:rPr>
          <w:rFonts w:eastAsiaTheme="minorHAnsi" w:cs="Arial"/>
          <w:color w:val="000000" w:themeColor="text1"/>
          <w:sz w:val="22"/>
          <w:szCs w:val="22"/>
        </w:rPr>
      </w:pPr>
      <w:proofErr w:type="gramStart"/>
      <w:r w:rsidRPr="0072220E">
        <w:rPr>
          <w:rFonts w:eastAsiaTheme="minorHAnsi" w:cs="Arial"/>
          <w:i/>
          <w:color w:val="000000" w:themeColor="text1"/>
          <w:sz w:val="22"/>
          <w:szCs w:val="22"/>
        </w:rPr>
        <w:t>#[</w:t>
      </w:r>
      <w:proofErr w:type="gramEnd"/>
      <w:r w:rsidRPr="0072220E">
        <w:rPr>
          <w:rFonts w:eastAsiaTheme="minorHAnsi" w:cs="Arial"/>
          <w:i/>
          <w:color w:val="000000" w:themeColor="text1"/>
          <w:sz w:val="22"/>
          <w:szCs w:val="22"/>
        </w:rPr>
        <w:t xml:space="preserve">Insert organisation name, a # [e.g. Company] </w:t>
      </w:r>
      <w:r w:rsidRPr="0072220E">
        <w:rPr>
          <w:rFonts w:eastAsiaTheme="minorHAnsi" w:cs="Arial"/>
          <w:color w:val="000000" w:themeColor="text1"/>
          <w:sz w:val="22"/>
          <w:szCs w:val="22"/>
        </w:rPr>
        <w:t>registered in terms of the Companies Acts with registered number</w:t>
      </w:r>
      <w:r w:rsidRPr="0072220E">
        <w:rPr>
          <w:rFonts w:eastAsiaTheme="minorHAnsi" w:cs="Arial"/>
          <w:i/>
          <w:color w:val="000000" w:themeColor="text1"/>
          <w:sz w:val="22"/>
          <w:szCs w:val="22"/>
        </w:rPr>
        <w:t xml:space="preserve"> [registered number] </w:t>
      </w:r>
      <w:r w:rsidRPr="0072220E">
        <w:rPr>
          <w:rFonts w:eastAsiaTheme="minorHAnsi" w:cs="Arial"/>
          <w:color w:val="000000" w:themeColor="text1"/>
          <w:sz w:val="22"/>
          <w:szCs w:val="22"/>
        </w:rPr>
        <w:t>and having its registered office/main office at #[</w:t>
      </w:r>
      <w:r w:rsidRPr="0072220E">
        <w:rPr>
          <w:rFonts w:eastAsiaTheme="minorHAnsi" w:cs="Arial"/>
          <w:i/>
          <w:color w:val="000000" w:themeColor="text1"/>
          <w:sz w:val="22"/>
          <w:szCs w:val="22"/>
        </w:rPr>
        <w:t xml:space="preserve"> address]</w:t>
      </w:r>
      <w:r w:rsidRPr="0072220E">
        <w:rPr>
          <w:rFonts w:eastAsiaTheme="minorHAnsi" w:cs="Arial"/>
          <w:color w:val="000000" w:themeColor="text1"/>
          <w:sz w:val="22"/>
          <w:szCs w:val="22"/>
        </w:rPr>
        <w:t>] ("#</w:t>
      </w:r>
      <w:r w:rsidRPr="0072220E">
        <w:rPr>
          <w:rFonts w:eastAsiaTheme="minorHAnsi" w:cs="Arial"/>
          <w:b/>
          <w:color w:val="000000" w:themeColor="text1"/>
          <w:sz w:val="22"/>
          <w:szCs w:val="22"/>
        </w:rPr>
        <w:t>[Party 2]</w:t>
      </w:r>
      <w:r w:rsidRPr="0072220E">
        <w:rPr>
          <w:rFonts w:eastAsiaTheme="minorHAnsi" w:cs="Arial"/>
          <w:color w:val="000000" w:themeColor="text1"/>
          <w:sz w:val="22"/>
          <w:szCs w:val="22"/>
        </w:rPr>
        <w:t>") ]”)</w:t>
      </w:r>
      <w:r>
        <w:rPr>
          <w:rFonts w:eastAsiaTheme="minorHAnsi" w:cs="Arial"/>
          <w:color w:val="000000" w:themeColor="text1"/>
          <w:sz w:val="22"/>
          <w:szCs w:val="22"/>
        </w:rPr>
        <w:t xml:space="preserve"> </w:t>
      </w:r>
      <w:r w:rsidRPr="0035347B">
        <w:rPr>
          <w:rFonts w:eastAsiaTheme="minorHAnsi" w:cs="Arial"/>
          <w:b/>
          <w:i/>
          <w:color w:val="000000" w:themeColor="text1"/>
        </w:rPr>
        <w:t>[Drafting note: amend from Party 2 to suitable defined term]</w:t>
      </w:r>
      <w:r w:rsidRPr="0035347B">
        <w:rPr>
          <w:rFonts w:eastAsiaTheme="minorHAnsi" w:cs="Arial"/>
          <w:color w:val="000000" w:themeColor="text1"/>
        </w:rPr>
        <w:t>;</w:t>
      </w:r>
    </w:p>
    <w:p w:rsidR="007A3444" w:rsidRPr="0072220E" w:rsidRDefault="007A3444" w:rsidP="007A3444">
      <w:pPr>
        <w:spacing w:line="360" w:lineRule="auto"/>
        <w:jc w:val="center"/>
        <w:rPr>
          <w:rFonts w:eastAsiaTheme="minorHAnsi" w:cs="Arial"/>
          <w:b/>
          <w:color w:val="000000" w:themeColor="text1"/>
          <w:sz w:val="22"/>
          <w:szCs w:val="22"/>
        </w:rPr>
      </w:pPr>
      <w:r w:rsidRPr="0072220E">
        <w:rPr>
          <w:rFonts w:eastAsiaTheme="minorHAnsi" w:cs="Arial"/>
          <w:color w:val="000000" w:themeColor="text1"/>
          <w:sz w:val="22"/>
          <w:szCs w:val="22"/>
        </w:rPr>
        <w:t>(</w:t>
      </w:r>
      <w:proofErr w:type="gramStart"/>
      <w:r w:rsidRPr="0072220E">
        <w:rPr>
          <w:rFonts w:eastAsiaTheme="minorHAnsi" w:cs="Arial"/>
          <w:color w:val="000000" w:themeColor="text1"/>
          <w:sz w:val="22"/>
          <w:szCs w:val="22"/>
        </w:rPr>
        <w:t>each</w:t>
      </w:r>
      <w:proofErr w:type="gramEnd"/>
      <w:r w:rsidRPr="0072220E">
        <w:rPr>
          <w:rFonts w:eastAsiaTheme="minorHAnsi" w:cs="Arial"/>
          <w:color w:val="000000" w:themeColor="text1"/>
          <w:sz w:val="22"/>
          <w:szCs w:val="22"/>
        </w:rPr>
        <w:t xml:space="preserve"> a "</w:t>
      </w:r>
      <w:r w:rsidRPr="0072220E">
        <w:rPr>
          <w:rFonts w:eastAsiaTheme="minorHAnsi" w:cs="Arial"/>
          <w:b/>
          <w:color w:val="000000" w:themeColor="text1"/>
          <w:sz w:val="22"/>
          <w:szCs w:val="22"/>
        </w:rPr>
        <w:t>Party</w:t>
      </w:r>
      <w:r w:rsidRPr="0072220E">
        <w:rPr>
          <w:rFonts w:eastAsiaTheme="minorHAnsi" w:cs="Arial"/>
          <w:color w:val="000000" w:themeColor="text1"/>
          <w:sz w:val="22"/>
          <w:szCs w:val="22"/>
        </w:rPr>
        <w:t>" and together the "</w:t>
      </w:r>
      <w:r w:rsidRPr="0072220E">
        <w:rPr>
          <w:rFonts w:eastAsiaTheme="minorHAnsi" w:cs="Arial"/>
          <w:b/>
          <w:color w:val="000000" w:themeColor="text1"/>
          <w:sz w:val="22"/>
          <w:szCs w:val="22"/>
        </w:rPr>
        <w:t>Parties</w:t>
      </w:r>
      <w:r w:rsidRPr="0072220E">
        <w:rPr>
          <w:rFonts w:eastAsiaTheme="minorHAnsi" w:cs="Arial"/>
          <w:color w:val="000000" w:themeColor="text1"/>
          <w:sz w:val="22"/>
          <w:szCs w:val="22"/>
        </w:rPr>
        <w:t>").</w:t>
      </w:r>
    </w:p>
    <w:p w:rsidR="007A3444" w:rsidRDefault="007A3444" w:rsidP="007A3444">
      <w:pPr>
        <w:spacing w:line="360" w:lineRule="auto"/>
        <w:jc w:val="both"/>
        <w:rPr>
          <w:rFonts w:eastAsiaTheme="minorHAnsi" w:cs="Arial"/>
          <w:b/>
          <w:color w:val="000000" w:themeColor="text1"/>
          <w:sz w:val="22"/>
          <w:szCs w:val="22"/>
        </w:rPr>
      </w:pPr>
    </w:p>
    <w:p w:rsidR="007A3444" w:rsidRPr="0072220E" w:rsidRDefault="007A3444" w:rsidP="007A3444">
      <w:pPr>
        <w:spacing w:line="360" w:lineRule="auto"/>
        <w:jc w:val="both"/>
        <w:rPr>
          <w:rFonts w:eastAsiaTheme="minorHAnsi" w:cs="Arial"/>
          <w:b/>
          <w:color w:val="000000" w:themeColor="text1"/>
          <w:sz w:val="22"/>
          <w:szCs w:val="22"/>
        </w:rPr>
      </w:pPr>
      <w:r w:rsidRPr="0072220E">
        <w:rPr>
          <w:rFonts w:eastAsiaTheme="minorHAnsi" w:cs="Arial"/>
          <w:b/>
          <w:color w:val="000000" w:themeColor="text1"/>
          <w:sz w:val="22"/>
          <w:szCs w:val="22"/>
        </w:rPr>
        <w:t>WHEREAS</w:t>
      </w:r>
    </w:p>
    <w:p w:rsidR="007A3444" w:rsidRDefault="007A3444" w:rsidP="007A3444">
      <w:pPr>
        <w:spacing w:line="360" w:lineRule="auto"/>
        <w:jc w:val="both"/>
        <w:rPr>
          <w:rFonts w:eastAsiaTheme="minorHAnsi" w:cs="Arial"/>
          <w:b/>
          <w:i/>
          <w:color w:val="000000" w:themeColor="text1"/>
        </w:rPr>
      </w:pPr>
      <w:r w:rsidRPr="0035347B">
        <w:rPr>
          <w:rFonts w:eastAsiaTheme="minorHAnsi" w:cs="Arial"/>
          <w:b/>
          <w:i/>
          <w:color w:val="000000" w:themeColor="text1"/>
        </w:rPr>
        <w:t>Drafting Note: Further detail will require to be inserted here to confirm relationship between Parties to the Agreement.  This will depend on the precise nature of relationship so will require to be adapted for every individual use of this model Agreement.</w:t>
      </w:r>
    </w:p>
    <w:p w:rsidR="007A3444" w:rsidRPr="0035347B" w:rsidRDefault="007A3444" w:rsidP="007A3444">
      <w:pPr>
        <w:spacing w:line="360" w:lineRule="auto"/>
        <w:jc w:val="both"/>
        <w:rPr>
          <w:rFonts w:eastAsiaTheme="minorHAnsi" w:cs="Arial"/>
          <w:i/>
          <w:color w:val="000000" w:themeColor="text1"/>
        </w:rPr>
      </w:pPr>
    </w:p>
    <w:p w:rsidR="007A3444" w:rsidRPr="0072220E" w:rsidRDefault="007A3444" w:rsidP="007A3444">
      <w:pPr>
        <w:numPr>
          <w:ilvl w:val="0"/>
          <w:numId w:val="2"/>
        </w:numPr>
        <w:spacing w:line="360" w:lineRule="auto"/>
        <w:ind w:hanging="720"/>
        <w:jc w:val="both"/>
        <w:rPr>
          <w:rFonts w:asciiTheme="minorHAnsi" w:eastAsiaTheme="minorHAnsi" w:hAnsiTheme="minorHAnsi" w:cstheme="minorHAnsi"/>
          <w:color w:val="000000" w:themeColor="text1"/>
          <w:sz w:val="22"/>
          <w:szCs w:val="22"/>
        </w:rPr>
      </w:pPr>
      <w:r w:rsidRPr="0072220E">
        <w:rPr>
          <w:rFonts w:eastAsiaTheme="minorHAnsi" w:cs="Arial"/>
          <w:color w:val="000000" w:themeColor="text1"/>
          <w:sz w:val="22"/>
          <w:szCs w:val="22"/>
        </w:rPr>
        <w:t>The Association and [</w:t>
      </w:r>
      <w:r w:rsidRPr="0072220E">
        <w:rPr>
          <w:rFonts w:eastAsiaTheme="minorHAnsi" w:cs="Arial"/>
          <w:i/>
          <w:color w:val="000000" w:themeColor="text1"/>
          <w:sz w:val="22"/>
          <w:szCs w:val="22"/>
        </w:rPr>
        <w:t>Insert name of party</w:t>
      </w:r>
      <w:r w:rsidRPr="0072220E">
        <w:rPr>
          <w:rFonts w:eastAsiaTheme="minorHAnsi" w:cs="Arial"/>
          <w:color w:val="000000" w:themeColor="text1"/>
          <w:sz w:val="22"/>
          <w:szCs w:val="22"/>
        </w:rPr>
        <w:t xml:space="preserve">] (“[Party 2]”)intend that this data sharing agreement will form the basis of the data sharing arrangements between the parties (the “Agreement”); and </w:t>
      </w:r>
    </w:p>
    <w:p w:rsidR="007A3444" w:rsidRPr="0072220E" w:rsidRDefault="007A3444" w:rsidP="007A3444">
      <w:pPr>
        <w:numPr>
          <w:ilvl w:val="0"/>
          <w:numId w:val="2"/>
        </w:numPr>
        <w:spacing w:line="360" w:lineRule="auto"/>
        <w:ind w:hanging="720"/>
        <w:jc w:val="both"/>
        <w:rPr>
          <w:rFonts w:eastAsiaTheme="minorHAnsi" w:cs="Arial"/>
          <w:color w:val="000000" w:themeColor="text1"/>
          <w:sz w:val="22"/>
          <w:szCs w:val="22"/>
        </w:rPr>
      </w:pPr>
      <w:r w:rsidRPr="0072220E">
        <w:rPr>
          <w:rFonts w:eastAsiaTheme="minorHAnsi" w:cs="Arial"/>
          <w:color w:val="000000" w:themeColor="text1"/>
          <w:sz w:val="22"/>
          <w:szCs w:val="22"/>
        </w:rPr>
        <w:t>The intention of the Parties is that they shall each be independent Data Controllers in respect of the Data that they process under this Agreement.</w:t>
      </w:r>
    </w:p>
    <w:p w:rsidR="007A3444" w:rsidRPr="0072220E" w:rsidRDefault="007A3444" w:rsidP="007A3444">
      <w:pPr>
        <w:numPr>
          <w:ilvl w:val="0"/>
          <w:numId w:val="2"/>
        </w:numPr>
        <w:spacing w:line="360" w:lineRule="auto"/>
        <w:ind w:hanging="720"/>
        <w:jc w:val="both"/>
        <w:rPr>
          <w:rFonts w:eastAsiaTheme="minorHAnsi" w:cs="Arial"/>
          <w:color w:val="000000" w:themeColor="text1"/>
          <w:sz w:val="22"/>
          <w:szCs w:val="22"/>
        </w:rPr>
      </w:pPr>
      <w:r w:rsidRPr="0072220E">
        <w:rPr>
          <w:rFonts w:eastAsiaTheme="minorHAnsi" w:cs="Arial"/>
          <w:color w:val="000000" w:themeColor="text1"/>
          <w:sz w:val="22"/>
          <w:szCs w:val="22"/>
        </w:rPr>
        <w:t>Nothing in this Agreement shall alter, supersede, or in any other way affect the terms of #[</w:t>
      </w:r>
      <w:r w:rsidRPr="0072220E">
        <w:rPr>
          <w:rFonts w:eastAsiaTheme="minorHAnsi" w:cs="Arial"/>
          <w:b/>
          <w:i/>
          <w:color w:val="000000" w:themeColor="text1"/>
          <w:sz w:val="22"/>
          <w:szCs w:val="22"/>
        </w:rPr>
        <w:t>insert details of relationship/ contract with Party</w:t>
      </w:r>
      <w:r w:rsidRPr="0072220E">
        <w:rPr>
          <w:rFonts w:eastAsiaTheme="minorHAnsi" w:cs="Arial"/>
          <w:color w:val="000000" w:themeColor="text1"/>
          <w:sz w:val="22"/>
          <w:szCs w:val="22"/>
        </w:rPr>
        <w:t xml:space="preserve"> </w:t>
      </w:r>
      <w:r w:rsidRPr="0072220E">
        <w:rPr>
          <w:rFonts w:eastAsiaTheme="minorHAnsi" w:cs="Arial"/>
          <w:b/>
          <w:i/>
          <w:color w:val="000000" w:themeColor="text1"/>
          <w:sz w:val="22"/>
          <w:szCs w:val="22"/>
        </w:rPr>
        <w:t>2</w:t>
      </w:r>
      <w:r w:rsidRPr="0072220E">
        <w:rPr>
          <w:rFonts w:eastAsiaTheme="minorHAnsi" w:cs="Arial"/>
          <w:color w:val="000000" w:themeColor="text1"/>
          <w:sz w:val="22"/>
          <w:szCs w:val="22"/>
        </w:rPr>
        <w:t>]</w:t>
      </w:r>
    </w:p>
    <w:p w:rsidR="007A3444" w:rsidRDefault="007A3444" w:rsidP="007A3444">
      <w:pPr>
        <w:spacing w:line="360" w:lineRule="auto"/>
        <w:jc w:val="both"/>
        <w:rPr>
          <w:rFonts w:eastAsiaTheme="minorHAnsi" w:cs="Arial"/>
          <w:b/>
          <w:color w:val="000000" w:themeColor="text1"/>
          <w:sz w:val="22"/>
          <w:szCs w:val="22"/>
        </w:rPr>
      </w:pPr>
    </w:p>
    <w:p w:rsidR="007A3444" w:rsidRDefault="007A3444" w:rsidP="007A3444">
      <w:pPr>
        <w:spacing w:line="360" w:lineRule="auto"/>
        <w:jc w:val="both"/>
        <w:rPr>
          <w:rFonts w:eastAsiaTheme="minorHAnsi" w:cs="Arial"/>
          <w:b/>
          <w:color w:val="000000" w:themeColor="text1"/>
          <w:sz w:val="22"/>
          <w:szCs w:val="22"/>
        </w:rPr>
      </w:pPr>
    </w:p>
    <w:p w:rsidR="007A3444" w:rsidRDefault="007A3444" w:rsidP="007A3444">
      <w:pPr>
        <w:spacing w:line="360" w:lineRule="auto"/>
        <w:jc w:val="both"/>
        <w:rPr>
          <w:rFonts w:eastAsiaTheme="minorHAnsi" w:cs="Arial"/>
          <w:b/>
          <w:color w:val="000000" w:themeColor="text1"/>
          <w:sz w:val="22"/>
          <w:szCs w:val="22"/>
        </w:rPr>
      </w:pPr>
      <w:r w:rsidRPr="0072220E">
        <w:rPr>
          <w:rFonts w:eastAsiaTheme="minorHAnsi" w:cs="Arial"/>
          <w:b/>
          <w:color w:val="000000" w:themeColor="text1"/>
          <w:sz w:val="22"/>
          <w:szCs w:val="22"/>
        </w:rPr>
        <w:lastRenderedPageBreak/>
        <w:t>NOW THEREFORE IT IS AGREED AS FOLLOWS:</w:t>
      </w:r>
    </w:p>
    <w:p w:rsidR="007A3444" w:rsidRPr="0072220E" w:rsidRDefault="007A3444" w:rsidP="007A3444">
      <w:pPr>
        <w:spacing w:line="360" w:lineRule="auto"/>
        <w:jc w:val="both"/>
        <w:rPr>
          <w:rFonts w:eastAsiaTheme="minorHAnsi" w:cs="Arial"/>
          <w:b/>
          <w:color w:val="000000" w:themeColor="text1"/>
          <w:sz w:val="22"/>
          <w:szCs w:val="22"/>
        </w:rPr>
      </w:pPr>
    </w:p>
    <w:p w:rsidR="007A3444" w:rsidRDefault="007A3444" w:rsidP="007A3444">
      <w:pPr>
        <w:keepNext/>
        <w:numPr>
          <w:ilvl w:val="0"/>
          <w:numId w:val="4"/>
        </w:numPr>
        <w:spacing w:line="360" w:lineRule="auto"/>
        <w:jc w:val="both"/>
        <w:outlineLvl w:val="0"/>
        <w:rPr>
          <w:rFonts w:eastAsiaTheme="minorHAnsi" w:cs="Arial"/>
          <w:b/>
          <w:color w:val="000000" w:themeColor="text1"/>
          <w:sz w:val="22"/>
          <w:szCs w:val="22"/>
        </w:rPr>
      </w:pPr>
      <w:r w:rsidRPr="0072220E">
        <w:rPr>
          <w:rFonts w:eastAsiaTheme="minorHAnsi" w:cs="Arial"/>
          <w:b/>
          <w:color w:val="000000" w:themeColor="text1"/>
          <w:sz w:val="22"/>
          <w:szCs w:val="22"/>
        </w:rPr>
        <w:t>DEFINITIONS</w:t>
      </w:r>
    </w:p>
    <w:p w:rsidR="007A3444" w:rsidRPr="0072220E" w:rsidRDefault="007A3444" w:rsidP="007A3444">
      <w:pPr>
        <w:keepNext/>
        <w:spacing w:line="360" w:lineRule="auto"/>
        <w:ind w:left="720"/>
        <w:jc w:val="both"/>
        <w:outlineLvl w:val="0"/>
        <w:rPr>
          <w:rFonts w:eastAsiaTheme="minorHAnsi" w:cs="Arial"/>
          <w:b/>
          <w:color w:val="000000" w:themeColor="text1"/>
          <w:sz w:val="22"/>
          <w:szCs w:val="22"/>
        </w:rPr>
      </w:pP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In construing this Agreement, capitalised words and expressions shall have the meaning set out opposite:</w:t>
      </w:r>
    </w:p>
    <w:p w:rsidR="007A3444" w:rsidRPr="0072220E" w:rsidRDefault="007A3444" w:rsidP="007A3444">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"Agreement"</w:t>
      </w:r>
      <w:r w:rsidRPr="0072220E">
        <w:rPr>
          <w:rFonts w:eastAsiaTheme="minorHAnsi" w:cs="Arial"/>
          <w:color w:val="000000" w:themeColor="text1"/>
          <w:sz w:val="22"/>
          <w:szCs w:val="22"/>
        </w:rPr>
        <w:t xml:space="preserve"> means this Data Sharing Agreement, as amended from time to time in accordance with its terms, including the Schedule;</w:t>
      </w:r>
    </w:p>
    <w:p w:rsidR="007A3444" w:rsidRPr="0072220E" w:rsidRDefault="007A3444" w:rsidP="007A3444">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"Business Day"</w:t>
      </w:r>
      <w:r w:rsidRPr="0072220E">
        <w:rPr>
          <w:rFonts w:eastAsiaTheme="minorHAnsi" w:cs="Arial"/>
          <w:color w:val="000000" w:themeColor="text1"/>
          <w:sz w:val="22"/>
          <w:szCs w:val="22"/>
        </w:rPr>
        <w:t xml:space="preserve"> means any day which is not a Saturday, a Sunday or a bank or public holiday throughout Scotland;</w:t>
      </w:r>
    </w:p>
    <w:p w:rsidR="007A3444" w:rsidRPr="0072220E" w:rsidRDefault="007A3444" w:rsidP="007A3444">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"Data"</w:t>
      </w:r>
      <w:r w:rsidRPr="0072220E">
        <w:rPr>
          <w:rFonts w:eastAsiaTheme="minorHAnsi" w:cs="Arial"/>
          <w:color w:val="000000" w:themeColor="text1"/>
          <w:sz w:val="22"/>
          <w:szCs w:val="22"/>
        </w:rPr>
        <w:t xml:space="preserve"> means the information which contains Personal Data and Sensitive Personal Data (both of which have the definition ascribed to them in Data Protection Law) described in Part 1;</w:t>
      </w:r>
    </w:p>
    <w:p w:rsidR="007A3444" w:rsidRPr="0072220E" w:rsidRDefault="007A3444" w:rsidP="007A3444">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"Data Controller"</w:t>
      </w:r>
      <w:r w:rsidRPr="0072220E">
        <w:rPr>
          <w:rFonts w:eastAsiaTheme="minorHAnsi" w:cs="Arial"/>
          <w:color w:val="000000" w:themeColor="text1"/>
          <w:sz w:val="22"/>
          <w:szCs w:val="22"/>
        </w:rPr>
        <w:t xml:space="preserve"> has the meaning set out in Data Protection Law;</w:t>
      </w:r>
    </w:p>
    <w:p w:rsidR="007A3444" w:rsidRPr="0072220E" w:rsidRDefault="007A3444" w:rsidP="007A3444">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"Disclosing Party"</w:t>
      </w:r>
      <w:r w:rsidRPr="0072220E">
        <w:rPr>
          <w:rFonts w:eastAsiaTheme="minorHAnsi" w:cs="Arial"/>
          <w:color w:val="000000" w:themeColor="text1"/>
          <w:sz w:val="22"/>
          <w:szCs w:val="22"/>
        </w:rPr>
        <w:t xml:space="preserve"> means the Party (being either the Association or </w:t>
      </w:r>
      <w:proofErr w:type="gramStart"/>
      <w:r w:rsidRPr="0072220E">
        <w:rPr>
          <w:rFonts w:eastAsiaTheme="minorHAnsi" w:cs="Arial"/>
          <w:color w:val="000000" w:themeColor="text1"/>
          <w:sz w:val="22"/>
          <w:szCs w:val="22"/>
        </w:rPr>
        <w:t>#[</w:t>
      </w:r>
      <w:proofErr w:type="gramEnd"/>
      <w:r w:rsidRPr="0072220E">
        <w:rPr>
          <w:rFonts w:eastAsiaTheme="minorHAnsi" w:cs="Arial"/>
          <w:color w:val="000000" w:themeColor="text1"/>
          <w:sz w:val="22"/>
          <w:szCs w:val="22"/>
        </w:rPr>
        <w:t>Party 2], as appropriate) disclosing Data (or on behalf of whom Data is disclosed to the Data Recipient);</w:t>
      </w:r>
    </w:p>
    <w:p w:rsidR="007A3444" w:rsidRPr="0072220E" w:rsidRDefault="007A3444" w:rsidP="007A3444">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"Data Protection Law"</w:t>
      </w:r>
      <w:r w:rsidRPr="0072220E">
        <w:rPr>
          <w:rFonts w:eastAsiaTheme="minorHAnsi" w:cs="Arial"/>
          <w:color w:val="000000" w:themeColor="text1"/>
          <w:sz w:val="22"/>
          <w:szCs w:val="22"/>
        </w:rPr>
        <w:t xml:space="preserve"> means Law relating to data protection, the processing of personal data and privacy from time to time, including:</w:t>
      </w:r>
    </w:p>
    <w:p w:rsidR="007A3444" w:rsidRPr="0072220E" w:rsidRDefault="00F915FF" w:rsidP="007A3444">
      <w:pPr>
        <w:numPr>
          <w:ilvl w:val="0"/>
          <w:numId w:val="1"/>
        </w:numPr>
        <w:spacing w:line="360" w:lineRule="auto"/>
        <w:ind w:hanging="720"/>
        <w:jc w:val="both"/>
        <w:rPr>
          <w:rFonts w:eastAsiaTheme="minorHAnsi" w:cs="Arial"/>
          <w:color w:val="000000" w:themeColor="text1"/>
          <w:sz w:val="22"/>
          <w:szCs w:val="22"/>
        </w:rPr>
      </w:pPr>
      <w:r>
        <w:rPr>
          <w:rFonts w:eastAsiaTheme="minorHAnsi" w:cs="Arial"/>
          <w:color w:val="000000" w:themeColor="text1"/>
          <w:sz w:val="22"/>
          <w:szCs w:val="22"/>
        </w:rPr>
        <w:t>the Data Protection Act 2018</w:t>
      </w:r>
      <w:r w:rsidR="007A3444" w:rsidRPr="0072220E">
        <w:rPr>
          <w:rFonts w:eastAsiaTheme="minorHAnsi" w:cs="Arial"/>
          <w:color w:val="000000" w:themeColor="text1"/>
          <w:sz w:val="22"/>
          <w:szCs w:val="22"/>
        </w:rPr>
        <w:t>;</w:t>
      </w:r>
    </w:p>
    <w:p w:rsidR="007A3444" w:rsidRPr="0072220E" w:rsidRDefault="007A3444" w:rsidP="007A3444">
      <w:pPr>
        <w:numPr>
          <w:ilvl w:val="0"/>
          <w:numId w:val="1"/>
        </w:numPr>
        <w:spacing w:line="360" w:lineRule="auto"/>
        <w:ind w:hanging="720"/>
        <w:jc w:val="both"/>
        <w:rPr>
          <w:rFonts w:eastAsiaTheme="minorHAnsi" w:cs="Arial"/>
          <w:color w:val="000000" w:themeColor="text1"/>
          <w:sz w:val="22"/>
          <w:szCs w:val="22"/>
        </w:rPr>
      </w:pPr>
      <w:r w:rsidRPr="0072220E">
        <w:rPr>
          <w:rFonts w:eastAsiaTheme="minorHAnsi" w:cs="Arial"/>
          <w:color w:val="000000" w:themeColor="text1"/>
          <w:sz w:val="22"/>
          <w:szCs w:val="22"/>
        </w:rPr>
        <w:t xml:space="preserve">the General Data Protection Regulation (EU) 2016/679; </w:t>
      </w:r>
    </w:p>
    <w:p w:rsidR="007A3444" w:rsidRPr="0072220E" w:rsidRDefault="007A3444" w:rsidP="007A3444">
      <w:pPr>
        <w:numPr>
          <w:ilvl w:val="0"/>
          <w:numId w:val="1"/>
        </w:numPr>
        <w:spacing w:line="360" w:lineRule="auto"/>
        <w:ind w:hanging="720"/>
        <w:jc w:val="both"/>
        <w:rPr>
          <w:rFonts w:eastAsiaTheme="minorHAnsi" w:cs="Arial"/>
          <w:color w:val="000000" w:themeColor="text1"/>
          <w:sz w:val="22"/>
          <w:szCs w:val="22"/>
        </w:rPr>
      </w:pPr>
      <w:r w:rsidRPr="0072220E">
        <w:rPr>
          <w:rFonts w:eastAsiaTheme="minorHAnsi" w:cs="Arial"/>
          <w:color w:val="000000" w:themeColor="text1"/>
          <w:sz w:val="22"/>
          <w:szCs w:val="22"/>
        </w:rPr>
        <w:t>the Privacy and Electronic Communications (EC Directive) Regulations 2003 (as may be amended by the proposed Regulation on Privacy and Electronic Communications); and</w:t>
      </w:r>
    </w:p>
    <w:p w:rsidR="007A3444" w:rsidRPr="0072220E" w:rsidRDefault="007A3444" w:rsidP="007A3444">
      <w:pPr>
        <w:numPr>
          <w:ilvl w:val="0"/>
          <w:numId w:val="1"/>
        </w:numPr>
        <w:spacing w:line="360" w:lineRule="auto"/>
        <w:ind w:hanging="720"/>
        <w:jc w:val="both"/>
        <w:rPr>
          <w:rFonts w:eastAsiaTheme="minorHAnsi" w:cs="Arial"/>
          <w:color w:val="000000" w:themeColor="text1"/>
          <w:sz w:val="22"/>
          <w:szCs w:val="22"/>
        </w:rPr>
      </w:pPr>
      <w:r w:rsidRPr="0072220E">
        <w:rPr>
          <w:rFonts w:eastAsiaTheme="minorHAnsi" w:cs="Arial"/>
          <w:color w:val="000000" w:themeColor="text1"/>
          <w:sz w:val="22"/>
          <w:szCs w:val="22"/>
        </w:rPr>
        <w:t>any legislation that, in respect of the United Kingdom, replaces, or enacts into United Kingdom domestic law, the General Data Protection Regulation (EU) 2016/679, the proposed Regulation on Privacy and Electronic Communications or any other law relating to data protection, the processing of personal data and privacy as a consequence of the United Kingdom leaving the European Union;</w:t>
      </w:r>
    </w:p>
    <w:p w:rsidR="007A3444" w:rsidRPr="0072220E" w:rsidRDefault="007A3444" w:rsidP="007A3444">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"Data Recipient"</w:t>
      </w:r>
      <w:r w:rsidRPr="0072220E">
        <w:rPr>
          <w:rFonts w:eastAsiaTheme="minorHAnsi" w:cs="Arial"/>
          <w:color w:val="000000" w:themeColor="text1"/>
          <w:sz w:val="22"/>
          <w:szCs w:val="22"/>
        </w:rPr>
        <w:t xml:space="preserve"> means the party (being either the Association or </w:t>
      </w:r>
      <w:proofErr w:type="gramStart"/>
      <w:r w:rsidRPr="0072220E">
        <w:rPr>
          <w:rFonts w:eastAsiaTheme="minorHAnsi" w:cs="Arial"/>
          <w:color w:val="000000" w:themeColor="text1"/>
          <w:sz w:val="22"/>
          <w:szCs w:val="22"/>
        </w:rPr>
        <w:t>#[</w:t>
      </w:r>
      <w:proofErr w:type="gramEnd"/>
      <w:r w:rsidRPr="0072220E">
        <w:rPr>
          <w:rFonts w:eastAsiaTheme="minorHAnsi" w:cs="Arial"/>
          <w:color w:val="000000" w:themeColor="text1"/>
          <w:sz w:val="22"/>
          <w:szCs w:val="22"/>
        </w:rPr>
        <w:t>Party 2], as appropriate) to whom Data is disclosed;</w:t>
      </w:r>
    </w:p>
    <w:p w:rsidR="007A3444" w:rsidRPr="0072220E" w:rsidRDefault="007A3444" w:rsidP="007A3444">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 xml:space="preserve">"Data Subject" </w:t>
      </w:r>
      <w:r w:rsidRPr="0072220E">
        <w:rPr>
          <w:rFonts w:eastAsiaTheme="minorHAnsi" w:cs="Arial"/>
          <w:color w:val="000000" w:themeColor="text1"/>
          <w:sz w:val="22"/>
          <w:szCs w:val="22"/>
        </w:rPr>
        <w:t>means any identifiable individual to whom any Data relates: and the categories of data subjects within the scope of this Agreement are listed in Part 1;</w:t>
      </w:r>
    </w:p>
    <w:p w:rsidR="007A3444" w:rsidRPr="0072220E" w:rsidRDefault="007A3444" w:rsidP="007A3444">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"Data Subject Request"</w:t>
      </w:r>
      <w:r w:rsidRPr="0072220E">
        <w:rPr>
          <w:rFonts w:eastAsiaTheme="minorHAnsi" w:cs="Arial"/>
          <w:color w:val="000000" w:themeColor="text1"/>
          <w:sz w:val="22"/>
          <w:szCs w:val="22"/>
        </w:rPr>
        <w:t xml:space="preserve"> means a written request of either party as Data Controller by or on behalf of a Data Subject to exercise any rights conferred by Data Protection Law in relation to the data or the activities of the parties contemplated by this Agreement;</w:t>
      </w:r>
    </w:p>
    <w:p w:rsidR="007A3444" w:rsidRPr="0072220E" w:rsidRDefault="007A3444" w:rsidP="007A3444">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lastRenderedPageBreak/>
        <w:t xml:space="preserve">"Disclosing Party" </w:t>
      </w:r>
      <w:r w:rsidRPr="0072220E">
        <w:rPr>
          <w:rFonts w:eastAsiaTheme="minorHAnsi" w:cs="Arial"/>
          <w:color w:val="000000" w:themeColor="text1"/>
          <w:sz w:val="22"/>
          <w:szCs w:val="22"/>
        </w:rPr>
        <w:t xml:space="preserve">means the party (being either the Association or </w:t>
      </w:r>
      <w:proofErr w:type="gramStart"/>
      <w:r w:rsidRPr="0072220E">
        <w:rPr>
          <w:rFonts w:eastAsiaTheme="minorHAnsi" w:cs="Arial"/>
          <w:color w:val="000000" w:themeColor="text1"/>
          <w:sz w:val="22"/>
          <w:szCs w:val="22"/>
        </w:rPr>
        <w:t>#[</w:t>
      </w:r>
      <w:proofErr w:type="gramEnd"/>
      <w:r w:rsidRPr="0072220E">
        <w:rPr>
          <w:rFonts w:eastAsiaTheme="minorHAnsi" w:cs="Arial"/>
          <w:color w:val="000000" w:themeColor="text1"/>
          <w:sz w:val="22"/>
          <w:szCs w:val="22"/>
        </w:rPr>
        <w:t>Party 2], as appropriate) disclosing Data to the Data Recipient;</w:t>
      </w:r>
    </w:p>
    <w:p w:rsidR="007A3444" w:rsidRPr="0072220E" w:rsidRDefault="007A3444" w:rsidP="007A3444">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"Information Commissioner"</w:t>
      </w:r>
      <w:r w:rsidRPr="0072220E">
        <w:rPr>
          <w:rFonts w:eastAsiaTheme="minorHAnsi" w:cs="Arial"/>
          <w:color w:val="000000" w:themeColor="text1"/>
          <w:sz w:val="22"/>
          <w:szCs w:val="22"/>
        </w:rPr>
        <w:t xml:space="preserve"> means the UK Information Commissioner and any successor;</w:t>
      </w:r>
    </w:p>
    <w:p w:rsidR="007A3444" w:rsidRPr="0072220E" w:rsidRDefault="007A3444" w:rsidP="007A3444">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"Law"</w:t>
      </w:r>
      <w:r w:rsidRPr="0072220E">
        <w:rPr>
          <w:rFonts w:eastAsiaTheme="minorHAnsi" w:cs="Arial"/>
          <w:color w:val="000000" w:themeColor="text1"/>
          <w:sz w:val="22"/>
          <w:szCs w:val="22"/>
        </w:rPr>
        <w:t xml:space="preserve"> means any statute, directive, other legislation, law or regulation in whatever form, delegated act (under any of the foregoing), rule, order of any court having valid jurisdiction or other binding restriction, decision or guidance in force from time to time;</w:t>
      </w:r>
    </w:p>
    <w:p w:rsidR="007A3444" w:rsidRPr="0072220E" w:rsidRDefault="007A3444" w:rsidP="007A3444">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"Legal</w:t>
      </w:r>
      <w:r w:rsidRPr="0072220E">
        <w:rPr>
          <w:rFonts w:eastAsiaTheme="minorHAnsi" w:cs="Arial"/>
          <w:color w:val="000000" w:themeColor="text1"/>
          <w:sz w:val="22"/>
          <w:szCs w:val="22"/>
        </w:rPr>
        <w:t xml:space="preserve"> </w:t>
      </w:r>
      <w:r w:rsidRPr="0072220E">
        <w:rPr>
          <w:rFonts w:eastAsiaTheme="minorHAnsi" w:cs="Arial"/>
          <w:b/>
          <w:color w:val="000000" w:themeColor="text1"/>
          <w:sz w:val="22"/>
          <w:szCs w:val="22"/>
        </w:rPr>
        <w:t>Basis"</w:t>
      </w:r>
      <w:r w:rsidRPr="0072220E">
        <w:rPr>
          <w:rFonts w:eastAsiaTheme="minorHAnsi" w:cs="Arial"/>
          <w:color w:val="000000" w:themeColor="text1"/>
          <w:sz w:val="22"/>
          <w:szCs w:val="22"/>
        </w:rPr>
        <w:t xml:space="preserve"> means in relation to either Party, the legal basis for sharing the Data as described in Clause 2.3 and as set out in Part 2;</w:t>
      </w:r>
    </w:p>
    <w:p w:rsidR="007A3444" w:rsidRPr="0072220E" w:rsidRDefault="007A3444" w:rsidP="007A3444">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"Purpose"</w:t>
      </w:r>
      <w:r w:rsidRPr="0072220E">
        <w:rPr>
          <w:rFonts w:eastAsiaTheme="minorHAnsi" w:cs="Arial"/>
          <w:color w:val="000000" w:themeColor="text1"/>
          <w:sz w:val="22"/>
          <w:szCs w:val="22"/>
        </w:rPr>
        <w:t xml:space="preserve"> means the purpose referred to in Part 2;</w:t>
      </w:r>
    </w:p>
    <w:p w:rsidR="007A3444" w:rsidRPr="0072220E" w:rsidRDefault="007A3444" w:rsidP="007A3444">
      <w:pPr>
        <w:spacing w:line="360" w:lineRule="auto"/>
        <w:ind w:left="720"/>
        <w:jc w:val="both"/>
        <w:rPr>
          <w:rFonts w:eastAsiaTheme="minorHAnsi" w:cs="Arial"/>
          <w:b/>
          <w:color w:val="000000" w:themeColor="text1"/>
          <w:sz w:val="22"/>
          <w:szCs w:val="22"/>
        </w:rPr>
      </w:pPr>
      <w:r w:rsidRPr="0072220E">
        <w:rPr>
          <w:rFonts w:eastAsiaTheme="minorHAnsi" w:cs="Arial"/>
          <w:b/>
          <w:color w:val="000000" w:themeColor="text1"/>
          <w:sz w:val="22"/>
          <w:szCs w:val="22"/>
        </w:rPr>
        <w:t xml:space="preserve">"Representatives" </w:t>
      </w:r>
      <w:r w:rsidRPr="0072220E">
        <w:rPr>
          <w:rFonts w:eastAsiaTheme="minorHAnsi" w:cs="Arial"/>
          <w:color w:val="000000" w:themeColor="text1"/>
          <w:sz w:val="22"/>
          <w:szCs w:val="22"/>
        </w:rPr>
        <w:t xml:space="preserve">means, as the context requires, the representative of the Association and/or the representative of </w:t>
      </w:r>
      <w:proofErr w:type="gramStart"/>
      <w:r w:rsidRPr="0072220E">
        <w:rPr>
          <w:rFonts w:eastAsiaTheme="minorHAnsi" w:cs="Arial"/>
          <w:color w:val="000000" w:themeColor="text1"/>
          <w:sz w:val="22"/>
          <w:szCs w:val="22"/>
        </w:rPr>
        <w:t>#[</w:t>
      </w:r>
      <w:proofErr w:type="gramEnd"/>
      <w:r w:rsidRPr="0072220E">
        <w:rPr>
          <w:rFonts w:eastAsiaTheme="minorHAnsi" w:cs="Arial"/>
          <w:color w:val="000000" w:themeColor="text1"/>
          <w:sz w:val="22"/>
          <w:szCs w:val="22"/>
        </w:rPr>
        <w:t>Party 2] as detailed in Part 4 of the Schedule. The same may be changed from time to time on notice in writing by the relevant Party to the other Party;</w:t>
      </w:r>
    </w:p>
    <w:p w:rsidR="007A3444" w:rsidRPr="0072220E" w:rsidRDefault="007A3444" w:rsidP="007A3444">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 xml:space="preserve">"Schedule" </w:t>
      </w:r>
      <w:r w:rsidRPr="0072220E">
        <w:rPr>
          <w:rFonts w:eastAsiaTheme="minorHAnsi" w:cs="Arial"/>
          <w:color w:val="000000" w:themeColor="text1"/>
          <w:sz w:val="22"/>
          <w:szCs w:val="22"/>
        </w:rPr>
        <w:t>means the Schedule in 6 Parts annexed to this Agreement and a reference to a "Part" is to a Part of the Schedule; and</w:t>
      </w:r>
    </w:p>
    <w:p w:rsidR="007A3444" w:rsidRPr="0072220E" w:rsidRDefault="007A3444" w:rsidP="007A3444">
      <w:pPr>
        <w:spacing w:line="360" w:lineRule="auto"/>
        <w:ind w:left="720"/>
        <w:jc w:val="both"/>
        <w:rPr>
          <w:rFonts w:eastAsiaTheme="minorHAnsi" w:cs="Arial"/>
          <w:color w:val="000000" w:themeColor="text1"/>
          <w:sz w:val="22"/>
          <w:szCs w:val="22"/>
        </w:rPr>
      </w:pPr>
      <w:r w:rsidRPr="0072220E">
        <w:rPr>
          <w:rFonts w:eastAsiaTheme="minorHAnsi" w:cs="Arial"/>
          <w:b/>
          <w:color w:val="000000" w:themeColor="text1"/>
          <w:sz w:val="22"/>
          <w:szCs w:val="22"/>
        </w:rPr>
        <w:t>"Security Measures"</w:t>
      </w:r>
      <w:r w:rsidRPr="0072220E">
        <w:rPr>
          <w:rFonts w:eastAsiaTheme="minorHAnsi" w:cs="Arial"/>
          <w:color w:val="000000" w:themeColor="text1"/>
          <w:sz w:val="22"/>
          <w:szCs w:val="22"/>
        </w:rPr>
        <w:t xml:space="preserve"> has the meaning given to that term in Clause 2.4.5.</w:t>
      </w:r>
    </w:p>
    <w:p w:rsidR="00A06A97" w:rsidRDefault="00A06A97" w:rsidP="00A06A97">
      <w:pPr>
        <w:spacing w:line="360" w:lineRule="auto"/>
        <w:ind w:left="720"/>
        <w:jc w:val="both"/>
        <w:outlineLvl w:val="1"/>
        <w:rPr>
          <w:rFonts w:eastAsiaTheme="minorHAnsi" w:cs="Arial"/>
          <w:color w:val="000000" w:themeColor="text1"/>
          <w:sz w:val="22"/>
          <w:szCs w:val="22"/>
        </w:rPr>
      </w:pP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In this Agreement unless the context otherwise requires:</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words and expressions defined in Data Protection Law shall have the same meanings in this Agreement so that, in the case of Data Protection Law, words and expressions shall be interpreted in accordance with:</w:t>
      </w:r>
    </w:p>
    <w:p w:rsidR="007A3444" w:rsidRPr="0072220E" w:rsidRDefault="007A3444" w:rsidP="007A3444">
      <w:pPr>
        <w:numPr>
          <w:ilvl w:val="0"/>
          <w:numId w:val="7"/>
        </w:numPr>
        <w:spacing w:line="360" w:lineRule="auto"/>
        <w:ind w:left="2449" w:hanging="720"/>
        <w:jc w:val="both"/>
        <w:rPr>
          <w:rFonts w:eastAsiaTheme="minorHAnsi" w:cs="Arial"/>
          <w:color w:val="000000" w:themeColor="text1"/>
          <w:sz w:val="22"/>
          <w:szCs w:val="22"/>
        </w:rPr>
      </w:pPr>
      <w:r w:rsidRPr="0072220E">
        <w:rPr>
          <w:rFonts w:eastAsiaTheme="minorHAnsi" w:cs="Arial"/>
          <w:color w:val="000000" w:themeColor="text1"/>
          <w:sz w:val="22"/>
          <w:szCs w:val="22"/>
        </w:rPr>
        <w:t>the Data Protection Act 1998, in respect of processing undertaken on or before 24 May 2018;</w:t>
      </w:r>
    </w:p>
    <w:p w:rsidR="007A3444" w:rsidRPr="0072220E" w:rsidRDefault="007A3444" w:rsidP="007A3444">
      <w:pPr>
        <w:numPr>
          <w:ilvl w:val="0"/>
          <w:numId w:val="7"/>
        </w:numPr>
        <w:spacing w:line="360" w:lineRule="auto"/>
        <w:ind w:left="2449" w:hanging="720"/>
        <w:jc w:val="both"/>
        <w:rPr>
          <w:rFonts w:eastAsiaTheme="minorHAnsi" w:cs="Arial"/>
          <w:color w:val="000000" w:themeColor="text1"/>
          <w:sz w:val="22"/>
          <w:szCs w:val="22"/>
        </w:rPr>
      </w:pPr>
      <w:r w:rsidRPr="0072220E">
        <w:rPr>
          <w:rFonts w:eastAsiaTheme="minorHAnsi" w:cs="Arial"/>
          <w:color w:val="000000" w:themeColor="text1"/>
          <w:sz w:val="22"/>
          <w:szCs w:val="22"/>
        </w:rPr>
        <w:t>the General Data Protection Regulation (EU) 2016/679, in respect of processing undertaken on or after 25 May 2018; and</w:t>
      </w:r>
    </w:p>
    <w:p w:rsidR="007A3444" w:rsidRPr="0072220E" w:rsidRDefault="007A3444" w:rsidP="007A3444">
      <w:pPr>
        <w:numPr>
          <w:ilvl w:val="0"/>
          <w:numId w:val="7"/>
        </w:numPr>
        <w:spacing w:line="360" w:lineRule="auto"/>
        <w:ind w:left="2449" w:hanging="720"/>
        <w:jc w:val="both"/>
        <w:rPr>
          <w:rFonts w:eastAsiaTheme="minorHAnsi" w:cs="Arial"/>
          <w:color w:val="000000" w:themeColor="text1"/>
          <w:sz w:val="22"/>
          <w:szCs w:val="22"/>
        </w:rPr>
      </w:pPr>
      <w:r w:rsidRPr="0072220E">
        <w:rPr>
          <w:rFonts w:eastAsiaTheme="minorHAnsi" w:cs="Arial"/>
          <w:color w:val="000000" w:themeColor="text1"/>
          <w:sz w:val="22"/>
          <w:szCs w:val="22"/>
        </w:rPr>
        <w:t>in respect of processing undertaken on or after the date on which legislation comes into force that replaces, or enacts into United Kingdom domestic law, the General Data Protection Regulation (EU) 2016/679, that legislation;</w:t>
      </w:r>
    </w:p>
    <w:p w:rsidR="007A3444" w:rsidRDefault="007A3444" w:rsidP="007A3444">
      <w:pPr>
        <w:numPr>
          <w:ilvl w:val="2"/>
          <w:numId w:val="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more generally, references to statutory provisions include those statutory provisions as amended, replaced, re-enacted for the time being in force and shall include any bye-laws, statutory instruments, rules, regulations, orders, notices, codes of practice, directions, consents or permissions and guidelines (together with any conditions attached to the foregoing) made thereunder;</w:t>
      </w:r>
    </w:p>
    <w:p w:rsidR="007A3444" w:rsidRPr="0072220E" w:rsidRDefault="007A3444" w:rsidP="007A3444">
      <w:pPr>
        <w:pStyle w:val="Level1Heading"/>
        <w:numPr>
          <w:ilvl w:val="0"/>
          <w:numId w:val="0"/>
        </w:numPr>
        <w:ind w:left="720" w:hanging="720"/>
        <w:outlineLvl w:val="2"/>
        <w:rPr>
          <w:rFonts w:cs="Arial"/>
          <w:sz w:val="22"/>
        </w:rPr>
      </w:pPr>
    </w:p>
    <w:p w:rsidR="007A3444" w:rsidRDefault="007A3444" w:rsidP="007A3444">
      <w:pPr>
        <w:keepNext/>
        <w:numPr>
          <w:ilvl w:val="0"/>
          <w:numId w:val="4"/>
        </w:numPr>
        <w:spacing w:line="360" w:lineRule="auto"/>
        <w:jc w:val="both"/>
        <w:outlineLvl w:val="0"/>
        <w:rPr>
          <w:rFonts w:eastAsiaTheme="minorHAnsi" w:cs="Arial"/>
          <w:b/>
          <w:caps/>
          <w:color w:val="000000" w:themeColor="text1"/>
          <w:sz w:val="22"/>
          <w:szCs w:val="22"/>
        </w:rPr>
      </w:pPr>
      <w:r w:rsidRPr="0072220E">
        <w:rPr>
          <w:rFonts w:eastAsiaTheme="minorHAnsi" w:cs="Arial"/>
          <w:b/>
          <w:caps/>
          <w:color w:val="000000" w:themeColor="text1"/>
          <w:sz w:val="22"/>
          <w:szCs w:val="22"/>
        </w:rPr>
        <w:t xml:space="preserve">data sharing </w:t>
      </w:r>
    </w:p>
    <w:p w:rsidR="007A3444" w:rsidRDefault="007A3444" w:rsidP="007A3444">
      <w:pPr>
        <w:spacing w:line="360" w:lineRule="auto"/>
        <w:ind w:left="720"/>
        <w:jc w:val="both"/>
        <w:rPr>
          <w:rFonts w:eastAsiaTheme="minorHAnsi" w:cs="Arial"/>
          <w:b/>
          <w:color w:val="000000" w:themeColor="text1"/>
          <w:sz w:val="22"/>
          <w:szCs w:val="22"/>
        </w:rPr>
      </w:pPr>
      <w:r w:rsidRPr="0072220E">
        <w:rPr>
          <w:rFonts w:eastAsiaTheme="minorHAnsi" w:cs="Arial"/>
          <w:b/>
          <w:color w:val="000000" w:themeColor="text1"/>
          <w:sz w:val="22"/>
          <w:szCs w:val="22"/>
        </w:rPr>
        <w:t>Purpose and Legal Basis</w:t>
      </w:r>
    </w:p>
    <w:p w:rsidR="00A06A97" w:rsidRPr="0072220E" w:rsidRDefault="00A06A97" w:rsidP="007A3444">
      <w:pPr>
        <w:spacing w:line="360" w:lineRule="auto"/>
        <w:ind w:left="720"/>
        <w:jc w:val="both"/>
        <w:rPr>
          <w:rFonts w:eastAsiaTheme="minorHAnsi" w:cs="Arial"/>
          <w:b/>
          <w:color w:val="000000" w:themeColor="text1"/>
          <w:sz w:val="22"/>
          <w:szCs w:val="22"/>
        </w:rPr>
      </w:pP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The Parties agree to share the Data for the Purpose in accordance with the provisions of Part 2 of the Schedule.</w:t>
      </w: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 xml:space="preserve">Save as provided for in this Agreement, the Parties agree not to use any Data disclosed in terms of this Agreement in a way that is incompatible with the Purpose. </w:t>
      </w: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Each Party shall ensure that it processes the Data fairly and lawfully in accordance with Data Protection Law and each Party as Disclosing Party warrants to the other Party in relation to any Data disclosed, that such disclosure is justified by a Legal Basis.</w:t>
      </w:r>
    </w:p>
    <w:p w:rsidR="00A06A97" w:rsidRDefault="00A06A97" w:rsidP="007A3444">
      <w:pPr>
        <w:spacing w:line="360" w:lineRule="auto"/>
        <w:ind w:left="720"/>
        <w:jc w:val="both"/>
        <w:rPr>
          <w:rFonts w:eastAsiaTheme="minorHAnsi" w:cs="Arial"/>
          <w:b/>
          <w:color w:val="000000" w:themeColor="text1"/>
          <w:sz w:val="22"/>
          <w:szCs w:val="22"/>
        </w:rPr>
      </w:pPr>
    </w:p>
    <w:p w:rsidR="007A3444" w:rsidRPr="0072220E" w:rsidRDefault="007A3444" w:rsidP="007A3444">
      <w:pPr>
        <w:spacing w:line="360" w:lineRule="auto"/>
        <w:ind w:left="720"/>
        <w:jc w:val="both"/>
        <w:rPr>
          <w:rFonts w:eastAsiaTheme="minorHAnsi" w:cs="Arial"/>
          <w:b/>
          <w:color w:val="000000" w:themeColor="text1"/>
          <w:sz w:val="22"/>
          <w:szCs w:val="22"/>
        </w:rPr>
      </w:pPr>
      <w:r w:rsidRPr="0072220E">
        <w:rPr>
          <w:rFonts w:eastAsiaTheme="minorHAnsi" w:cs="Arial"/>
          <w:b/>
          <w:color w:val="000000" w:themeColor="text1"/>
          <w:sz w:val="22"/>
          <w:szCs w:val="22"/>
        </w:rPr>
        <w:t>Parties Relationship</w:t>
      </w: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The Parties agree that the relationship between them is such that any processing of the Data shall be on a Data Controller to Data Controller basis. The Data Recipient agrees that:</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 xml:space="preserve">it is a separate and independent Data Controller in respect of the Data that it processes under this Agreement, and that the Parties are </w:t>
      </w:r>
      <w:r w:rsidR="00F915FF">
        <w:rPr>
          <w:rFonts w:eastAsiaTheme="minorHAnsi" w:cs="Arial"/>
          <w:color w:val="000000" w:themeColor="text1"/>
          <w:sz w:val="22"/>
          <w:szCs w:val="22"/>
        </w:rPr>
        <w:t>separately and individually responsible for compliance with Data Protection Law;</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it is responsible for complying with the obligations incumbent on it as a Data Controller under Data Protection Law (including responding to any Data Subject Request);</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lang w:val="en-AU"/>
        </w:rPr>
      </w:pPr>
      <w:r w:rsidRPr="0072220E">
        <w:rPr>
          <w:rFonts w:eastAsiaTheme="minorHAnsi" w:cs="Arial"/>
          <w:color w:val="000000" w:themeColor="text1"/>
          <w:sz w:val="22"/>
          <w:szCs w:val="22"/>
          <w:lang w:val="en-AU"/>
        </w:rPr>
        <w:t>it shall comply with its obligations under Part 6 of the Schedule;</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it shall not transfer any of the Data outside the United Kingdom except to the extent agreed by the Disclosing Party;</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Provided that where the Data has been transferred outside the United Kingdom, the Disclosing Party may require that the Data is transferred back to within the United Kingdom:</w:t>
      </w:r>
    </w:p>
    <w:p w:rsidR="007A3444" w:rsidRPr="0072220E" w:rsidRDefault="007A3444" w:rsidP="007A3444">
      <w:pPr>
        <w:numPr>
          <w:ilvl w:val="0"/>
          <w:numId w:val="8"/>
        </w:numPr>
        <w:spacing w:line="360" w:lineRule="auto"/>
        <w:ind w:left="2449" w:hanging="720"/>
        <w:jc w:val="both"/>
        <w:rPr>
          <w:rFonts w:eastAsiaTheme="minorHAnsi" w:cs="Arial"/>
          <w:color w:val="000000" w:themeColor="text1"/>
          <w:sz w:val="22"/>
          <w:szCs w:val="22"/>
        </w:rPr>
      </w:pPr>
      <w:r w:rsidRPr="0072220E">
        <w:rPr>
          <w:rFonts w:eastAsiaTheme="minorHAnsi" w:cs="Arial"/>
          <w:color w:val="000000" w:themeColor="text1"/>
          <w:sz w:val="22"/>
          <w:szCs w:val="22"/>
        </w:rPr>
        <w:t>on giving not less than 3 months</w:t>
      </w:r>
      <w:r>
        <w:rPr>
          <w:rFonts w:eastAsiaTheme="minorHAnsi" w:cs="Arial"/>
          <w:color w:val="000000" w:themeColor="text1"/>
          <w:sz w:val="22"/>
          <w:szCs w:val="22"/>
        </w:rPr>
        <w:t>’</w:t>
      </w:r>
      <w:r w:rsidRPr="0072220E">
        <w:rPr>
          <w:rFonts w:eastAsiaTheme="minorHAnsi" w:cs="Arial"/>
          <w:color w:val="000000" w:themeColor="text1"/>
          <w:sz w:val="22"/>
          <w:szCs w:val="22"/>
        </w:rPr>
        <w:t xml:space="preserve"> notice in writing to that effect; or</w:t>
      </w:r>
    </w:p>
    <w:p w:rsidR="007A3444" w:rsidRPr="0072220E" w:rsidRDefault="007A3444" w:rsidP="007A3444">
      <w:pPr>
        <w:numPr>
          <w:ilvl w:val="0"/>
          <w:numId w:val="8"/>
        </w:numPr>
        <w:spacing w:line="360" w:lineRule="auto"/>
        <w:ind w:left="2449" w:hanging="720"/>
        <w:jc w:val="both"/>
        <w:rPr>
          <w:rFonts w:eastAsiaTheme="minorHAnsi" w:cs="Arial"/>
          <w:color w:val="000000" w:themeColor="text1"/>
          <w:sz w:val="22"/>
          <w:szCs w:val="22"/>
        </w:rPr>
      </w:pPr>
      <w:r w:rsidRPr="0072220E">
        <w:rPr>
          <w:rFonts w:eastAsiaTheme="minorHAnsi" w:cs="Arial"/>
          <w:color w:val="000000" w:themeColor="text1"/>
          <w:sz w:val="22"/>
          <w:szCs w:val="22"/>
        </w:rPr>
        <w:t>at any time in the event of a change in Law which makes it unlawful for the Data to be processed in the jurisdiction outside the United Kingdom where it is being processed; and</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it shall implement appropriate technical and organisational measures including the security measures set out in Part 5 of the Schedule (the "</w:t>
      </w:r>
      <w:r w:rsidRPr="0072220E">
        <w:rPr>
          <w:rFonts w:eastAsiaTheme="minorHAnsi" w:cs="Arial"/>
          <w:b/>
          <w:color w:val="000000" w:themeColor="text1"/>
          <w:sz w:val="22"/>
          <w:szCs w:val="22"/>
        </w:rPr>
        <w:t>Security Measures</w:t>
      </w:r>
      <w:r w:rsidRPr="0072220E">
        <w:rPr>
          <w:rFonts w:eastAsiaTheme="minorHAnsi" w:cs="Arial"/>
          <w:color w:val="000000" w:themeColor="text1"/>
          <w:sz w:val="22"/>
          <w:szCs w:val="22"/>
        </w:rPr>
        <w:t xml:space="preserve">"), so as to ensure an appropriate level of security is adopted to mitigate the risks associated with its processing of the Data, including against unauthorised or unlawful processing, accidental or unlawful </w:t>
      </w:r>
      <w:r w:rsidRPr="0072220E">
        <w:rPr>
          <w:rFonts w:eastAsiaTheme="minorHAnsi" w:cs="Arial"/>
          <w:color w:val="000000" w:themeColor="text1"/>
          <w:sz w:val="22"/>
          <w:szCs w:val="22"/>
        </w:rPr>
        <w:lastRenderedPageBreak/>
        <w:t>destruction, loss, alteration, unauthorised disclosure of or damage or access to such Data.</w:t>
      </w: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 xml:space="preserve">The Disclosing Party undertakes to notify in writing the other as soon as practicable if </w:t>
      </w:r>
      <w:proofErr w:type="gramStart"/>
      <w:r w:rsidRPr="0072220E">
        <w:rPr>
          <w:rFonts w:eastAsiaTheme="minorHAnsi" w:cs="Arial"/>
          <w:color w:val="000000" w:themeColor="text1"/>
          <w:sz w:val="22"/>
          <w:szCs w:val="22"/>
        </w:rPr>
        <w:t>an</w:t>
      </w:r>
      <w:proofErr w:type="gramEnd"/>
      <w:r w:rsidRPr="0072220E">
        <w:rPr>
          <w:rFonts w:eastAsiaTheme="minorHAnsi" w:cs="Arial"/>
          <w:color w:val="000000" w:themeColor="text1"/>
          <w:sz w:val="22"/>
          <w:szCs w:val="22"/>
        </w:rPr>
        <w:t xml:space="preserve"> error is discovered in Data which has been provided to the Data Recipient, to ensure that the Data Recipient is then able to correct its records. This will happen whether the error is discovered through existing Data quality initiatives or is flagged up through some other route (such as the existence of errors being directly notified to the Disclosing Party by the Data Subjects themselves).</w:t>
      </w:r>
    </w:p>
    <w:p w:rsidR="004319B8" w:rsidRDefault="004319B8" w:rsidP="007A3444">
      <w:pPr>
        <w:spacing w:line="360" w:lineRule="auto"/>
        <w:ind w:left="720"/>
        <w:jc w:val="both"/>
        <w:rPr>
          <w:rFonts w:eastAsiaTheme="minorHAnsi" w:cs="Arial"/>
          <w:b/>
          <w:color w:val="000000" w:themeColor="text1"/>
          <w:sz w:val="22"/>
          <w:szCs w:val="22"/>
        </w:rPr>
      </w:pPr>
    </w:p>
    <w:p w:rsidR="007A3444" w:rsidRPr="0072220E" w:rsidRDefault="007A3444" w:rsidP="007A3444">
      <w:pPr>
        <w:spacing w:line="360" w:lineRule="auto"/>
        <w:ind w:left="720"/>
        <w:jc w:val="both"/>
        <w:rPr>
          <w:rFonts w:eastAsiaTheme="minorHAnsi" w:cs="Arial"/>
          <w:b/>
          <w:color w:val="000000" w:themeColor="text1"/>
          <w:sz w:val="22"/>
          <w:szCs w:val="22"/>
        </w:rPr>
      </w:pPr>
      <w:r w:rsidRPr="0072220E">
        <w:rPr>
          <w:rFonts w:eastAsiaTheme="minorHAnsi" w:cs="Arial"/>
          <w:b/>
          <w:color w:val="000000" w:themeColor="text1"/>
          <w:sz w:val="22"/>
          <w:szCs w:val="22"/>
        </w:rPr>
        <w:t>Transferring Data</w:t>
      </w:r>
    </w:p>
    <w:p w:rsidR="007A3444"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Subject to the Data Recipient’s compliance with the terms of this Agreement, the Disclosing Party undertakes to endeavour to provide the Data to the Data Recipient on a non-exclusive basis in accordance with the transfer arrangements detailed in Part 3 of the Schedule.</w:t>
      </w:r>
    </w:p>
    <w:p w:rsidR="007A3444" w:rsidRPr="0072220E" w:rsidRDefault="007A3444" w:rsidP="007A3444">
      <w:pPr>
        <w:pStyle w:val="Level1Heading"/>
        <w:numPr>
          <w:ilvl w:val="0"/>
          <w:numId w:val="0"/>
        </w:numPr>
        <w:ind w:left="720" w:hanging="720"/>
        <w:outlineLvl w:val="1"/>
        <w:rPr>
          <w:rFonts w:cs="Arial"/>
          <w:sz w:val="22"/>
        </w:rPr>
      </w:pPr>
    </w:p>
    <w:p w:rsidR="007A3444" w:rsidRPr="004319B8" w:rsidRDefault="007A3444" w:rsidP="007A3444">
      <w:pPr>
        <w:keepNext/>
        <w:numPr>
          <w:ilvl w:val="0"/>
          <w:numId w:val="4"/>
        </w:numPr>
        <w:spacing w:line="360" w:lineRule="auto"/>
        <w:jc w:val="both"/>
        <w:outlineLvl w:val="0"/>
        <w:rPr>
          <w:rFonts w:eastAsiaTheme="minorHAnsi" w:cs="Arial"/>
          <w:b/>
          <w:caps/>
          <w:color w:val="000000" w:themeColor="text1"/>
          <w:sz w:val="22"/>
          <w:szCs w:val="22"/>
        </w:rPr>
      </w:pPr>
      <w:r w:rsidRPr="0072220E">
        <w:rPr>
          <w:rFonts w:eastAsiaTheme="minorHAnsi" w:cs="Arial"/>
          <w:b/>
          <w:color w:val="000000" w:themeColor="text1"/>
          <w:sz w:val="22"/>
          <w:szCs w:val="22"/>
        </w:rPr>
        <w:t>BREACH NOTIFICATION</w:t>
      </w:r>
    </w:p>
    <w:p w:rsidR="004319B8" w:rsidRPr="0072220E" w:rsidRDefault="004319B8" w:rsidP="004319B8">
      <w:pPr>
        <w:keepNext/>
        <w:spacing w:line="360" w:lineRule="auto"/>
        <w:ind w:left="720"/>
        <w:jc w:val="both"/>
        <w:outlineLvl w:val="0"/>
        <w:rPr>
          <w:rFonts w:eastAsiaTheme="minorHAnsi" w:cs="Arial"/>
          <w:b/>
          <w:caps/>
          <w:color w:val="000000" w:themeColor="text1"/>
          <w:sz w:val="22"/>
          <w:szCs w:val="22"/>
        </w:rPr>
      </w:pP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Each Party shall, promptly (and, in any event, no later than 12 hours after becoming aware of the breach or suspected breach) notify the other party in writing of any breach or suspected breach of any of that Party's obligations in terms of Clauses 1 and/or 2 and of any other unauthorised or unlawful processing of any of the Data and any other loss or destruction of or damage to any of the Data.  Such notification shall specify (at a minimum):</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 xml:space="preserve">the nature of the personal data breach or suspected breach; </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 xml:space="preserve">the date and time of occurrence; </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 xml:space="preserve">the extent of the Data and Data Subjects affected or potentially affected, the likely consequences of any breach (in the case of a suspected breach, should it have occurred) for Data Subjects affected by it and any measures taken or proposed to be taken by the that party to contain the breach or suspected breach; and </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any other information that the other Party shall require in order to discharge its responsibilities under Data Protection Law in relation to such breach or suspected breach.</w:t>
      </w: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The Party who has suffered the breach or suspected breach shall thereafter promptly, at the other Party's expense (</w:t>
      </w:r>
      <w:proofErr w:type="spellStart"/>
      <w:r w:rsidRPr="0072220E">
        <w:rPr>
          <w:rFonts w:eastAsiaTheme="minorHAnsi" w:cs="Arial"/>
          <w:color w:val="000000" w:themeColor="text1"/>
          <w:sz w:val="22"/>
          <w:szCs w:val="22"/>
        </w:rPr>
        <w:t>i</w:t>
      </w:r>
      <w:proofErr w:type="spellEnd"/>
      <w:r w:rsidRPr="0072220E">
        <w:rPr>
          <w:rFonts w:eastAsiaTheme="minorHAnsi" w:cs="Arial"/>
          <w:color w:val="000000" w:themeColor="text1"/>
          <w:sz w:val="22"/>
          <w:szCs w:val="22"/>
        </w:rPr>
        <w:t xml:space="preserve">) provide the other Party with all such information as the other Party reasonably requests in connection with such breach or suspected breach; (ii) take such steps as the other Party reasonably requires it to take to mitigate the </w:t>
      </w:r>
      <w:r w:rsidRPr="0072220E">
        <w:rPr>
          <w:rFonts w:eastAsiaTheme="minorHAnsi" w:cs="Arial"/>
          <w:color w:val="000000" w:themeColor="text1"/>
          <w:sz w:val="22"/>
          <w:szCs w:val="22"/>
        </w:rPr>
        <w:lastRenderedPageBreak/>
        <w:t>detrimental effects of any such breach or suspected breach on any of the Data Subjects and/or on the other Party; and (iii) otherwise cooperate with the other Party in investigating and dealing with such breach or suspected breach and its consequences.</w:t>
      </w:r>
    </w:p>
    <w:p w:rsidR="007A3444"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The rights conferred under this Clause 3 are without prejudice to any other rights and remedies for breach of this Agreement whether in contract or otherwise in law.</w:t>
      </w:r>
    </w:p>
    <w:p w:rsidR="007A3444" w:rsidRPr="0072220E" w:rsidRDefault="007A3444" w:rsidP="007A3444">
      <w:pPr>
        <w:pStyle w:val="Level1Heading"/>
        <w:numPr>
          <w:ilvl w:val="0"/>
          <w:numId w:val="0"/>
        </w:numPr>
        <w:ind w:left="720" w:hanging="720"/>
        <w:outlineLvl w:val="1"/>
        <w:rPr>
          <w:rFonts w:cs="Arial"/>
          <w:sz w:val="22"/>
        </w:rPr>
      </w:pPr>
    </w:p>
    <w:p w:rsidR="007A3444" w:rsidRDefault="007A3444" w:rsidP="007A3444">
      <w:pPr>
        <w:keepNext/>
        <w:numPr>
          <w:ilvl w:val="0"/>
          <w:numId w:val="4"/>
        </w:numPr>
        <w:spacing w:line="360" w:lineRule="auto"/>
        <w:jc w:val="both"/>
        <w:outlineLvl w:val="0"/>
        <w:rPr>
          <w:rFonts w:eastAsiaTheme="minorHAnsi" w:cs="Arial"/>
          <w:b/>
          <w:caps/>
          <w:color w:val="000000" w:themeColor="text1"/>
          <w:sz w:val="22"/>
          <w:szCs w:val="22"/>
        </w:rPr>
      </w:pPr>
      <w:r w:rsidRPr="0072220E">
        <w:rPr>
          <w:rFonts w:eastAsiaTheme="minorHAnsi" w:cs="Arial"/>
          <w:b/>
          <w:caps/>
          <w:color w:val="000000" w:themeColor="text1"/>
          <w:sz w:val="22"/>
          <w:szCs w:val="22"/>
        </w:rPr>
        <w:t>Duration, Review and amendment</w:t>
      </w:r>
    </w:p>
    <w:p w:rsidR="004319B8" w:rsidRPr="0072220E" w:rsidRDefault="004319B8" w:rsidP="004319B8">
      <w:pPr>
        <w:keepNext/>
        <w:spacing w:line="360" w:lineRule="auto"/>
        <w:jc w:val="both"/>
        <w:outlineLvl w:val="0"/>
        <w:rPr>
          <w:rFonts w:eastAsiaTheme="minorHAnsi" w:cs="Arial"/>
          <w:b/>
          <w:caps/>
          <w:color w:val="000000" w:themeColor="text1"/>
          <w:sz w:val="22"/>
          <w:szCs w:val="22"/>
        </w:rPr>
      </w:pP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This Agreement shall come into force immediately on being executed by all the Parties and continue for #[</w:t>
      </w:r>
      <w:r w:rsidRPr="0072220E">
        <w:rPr>
          <w:rFonts w:eastAsiaTheme="minorHAnsi" w:cs="Arial"/>
          <w:b/>
          <w:i/>
          <w:color w:val="000000" w:themeColor="text1"/>
          <w:sz w:val="22"/>
          <w:szCs w:val="22"/>
        </w:rPr>
        <w:t>insert termination: this will be when Parties cease sharing data in terms of contractual relationship with each other</w:t>
      </w:r>
      <w:r w:rsidRPr="0072220E">
        <w:rPr>
          <w:rFonts w:eastAsiaTheme="minorHAnsi" w:cs="Arial"/>
          <w:color w:val="000000" w:themeColor="text1"/>
          <w:sz w:val="22"/>
          <w:szCs w:val="22"/>
        </w:rPr>
        <w:t>], unless terminated earlier by the Disclosing Party in accordance with Clause 4.5.</w:t>
      </w: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This Agreement will be reviewed one year after it comes into force and every two years thereafter until termination or expiry in accordance with its terms.</w:t>
      </w: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 xml:space="preserve">In addition to these scheduled reviews and without prejudice to Clause 4.5, the Parties will also review this Agreement and the operational arrangements which give effect to it, if any of the following events takes place: </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the terms of this Agreement have been breached in any material aspect, including any security breach or data loss in respect of Data which is subject to this Agreement; or</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rPr>
      </w:pPr>
      <w:proofErr w:type="gramStart"/>
      <w:r w:rsidRPr="0072220E">
        <w:rPr>
          <w:rFonts w:eastAsiaTheme="minorHAnsi" w:cs="Arial"/>
          <w:color w:val="000000" w:themeColor="text1"/>
          <w:sz w:val="22"/>
          <w:szCs w:val="22"/>
        </w:rPr>
        <w:t>the</w:t>
      </w:r>
      <w:proofErr w:type="gramEnd"/>
      <w:r w:rsidRPr="0072220E">
        <w:rPr>
          <w:rFonts w:eastAsiaTheme="minorHAnsi" w:cs="Arial"/>
          <w:color w:val="000000" w:themeColor="text1"/>
          <w:sz w:val="22"/>
          <w:szCs w:val="22"/>
        </w:rPr>
        <w:t xml:space="preserve"> Information Commissioner or any of his or her authorised staff recommends that the Agreement be reviewed.</w:t>
      </w: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Any amendments to this Agreement will only be effective when contained within a formal amendment document which is formally executed in writing by both Parties.</w:t>
      </w: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In the event that the Disclosing Party has any reason to believe that the Data Recipient is in breach of any of its obligations under this Agreement, the Disclosing Party may at its sole discretion:</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suspend the sharing of Data until such time as the Disclosing Party is reasonably satisfied that the breach will not re-occur; and/or</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terminate this Agreement immediately by written notice to the Data Recipient if the Data Recipient commits a material breach of this Agreement which (in the case of a breach capable of a remedy) it does not remedy within five (5) Business Days of receiving written notice of the breach.</w:t>
      </w:r>
    </w:p>
    <w:p w:rsidR="007A3444"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 xml:space="preserve">Where the Disclosing Party exercises its rights under Clause 4.5, it may request the return of the Data (in which case the Data Recipient shall, no later than fourteen (14) days after receipt of such a written request from the Disclosing Party, at the Disclosing Party’s option, return or permanently erase/destroy all materials held by or under the </w:t>
      </w:r>
      <w:r w:rsidRPr="0072220E">
        <w:rPr>
          <w:rFonts w:eastAsiaTheme="minorHAnsi" w:cs="Arial"/>
          <w:color w:val="000000" w:themeColor="text1"/>
          <w:sz w:val="22"/>
          <w:szCs w:val="22"/>
        </w:rPr>
        <w:lastRenderedPageBreak/>
        <w:t xml:space="preserve">control of the Data Recipient which contain or reflect the Data and shall not retain any copies, extracts or other reproductions of the Data either in whole or in part and shall confirm having done so to the other Party in writing), save that the Data Recipient will be permitted to retain one copy for the purpose of complying with, and for so long as required by, any law or judicial or administrative process or for its legitimate internal compliance and/or record keeping requirements.  </w:t>
      </w:r>
    </w:p>
    <w:p w:rsidR="007A3444" w:rsidRPr="0072220E" w:rsidRDefault="007A3444" w:rsidP="007A3444">
      <w:pPr>
        <w:pStyle w:val="Level1Heading"/>
        <w:numPr>
          <w:ilvl w:val="0"/>
          <w:numId w:val="0"/>
        </w:numPr>
        <w:ind w:left="720" w:hanging="720"/>
        <w:outlineLvl w:val="1"/>
        <w:rPr>
          <w:rFonts w:cs="Arial"/>
          <w:sz w:val="22"/>
        </w:rPr>
      </w:pPr>
    </w:p>
    <w:p w:rsidR="007A3444" w:rsidRDefault="007A3444" w:rsidP="007A3444">
      <w:pPr>
        <w:keepNext/>
        <w:numPr>
          <w:ilvl w:val="0"/>
          <w:numId w:val="4"/>
        </w:numPr>
        <w:spacing w:line="360" w:lineRule="auto"/>
        <w:jc w:val="both"/>
        <w:outlineLvl w:val="0"/>
        <w:rPr>
          <w:rFonts w:eastAsiaTheme="minorHAnsi" w:cs="Arial"/>
          <w:b/>
          <w:caps/>
          <w:color w:val="000000" w:themeColor="text1"/>
          <w:sz w:val="22"/>
          <w:szCs w:val="22"/>
        </w:rPr>
      </w:pPr>
      <w:r w:rsidRPr="0072220E">
        <w:rPr>
          <w:rFonts w:eastAsiaTheme="minorHAnsi" w:cs="Arial"/>
          <w:b/>
          <w:caps/>
          <w:color w:val="000000" w:themeColor="text1"/>
          <w:sz w:val="22"/>
          <w:szCs w:val="22"/>
        </w:rPr>
        <w:t>Liability</w:t>
      </w:r>
    </w:p>
    <w:p w:rsidR="004319B8" w:rsidRPr="0072220E" w:rsidRDefault="004319B8" w:rsidP="004319B8">
      <w:pPr>
        <w:keepNext/>
        <w:spacing w:line="360" w:lineRule="auto"/>
        <w:ind w:left="720"/>
        <w:jc w:val="both"/>
        <w:outlineLvl w:val="0"/>
        <w:rPr>
          <w:rFonts w:eastAsiaTheme="minorHAnsi" w:cs="Arial"/>
          <w:b/>
          <w:caps/>
          <w:color w:val="000000" w:themeColor="text1"/>
          <w:sz w:val="22"/>
          <w:szCs w:val="22"/>
        </w:rPr>
      </w:pP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Nothing in this Agreement limits or excludes the liability of either Party for:</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death or personal injury resulting from its negligence; or</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any damage or liability incurred as a result of fraud by its personnel; or</w:t>
      </w:r>
    </w:p>
    <w:p w:rsidR="007A3444" w:rsidRPr="0072220E" w:rsidRDefault="007A3444" w:rsidP="007A3444">
      <w:pPr>
        <w:numPr>
          <w:ilvl w:val="2"/>
          <w:numId w:val="4"/>
        </w:numPr>
        <w:spacing w:line="360" w:lineRule="auto"/>
        <w:jc w:val="both"/>
        <w:outlineLvl w:val="2"/>
        <w:rPr>
          <w:rFonts w:eastAsiaTheme="minorHAnsi" w:cs="Arial"/>
          <w:color w:val="000000" w:themeColor="text1"/>
          <w:sz w:val="22"/>
          <w:szCs w:val="22"/>
        </w:rPr>
      </w:pPr>
      <w:proofErr w:type="gramStart"/>
      <w:r w:rsidRPr="0072220E">
        <w:rPr>
          <w:rFonts w:eastAsiaTheme="minorHAnsi" w:cs="Arial"/>
          <w:color w:val="000000" w:themeColor="text1"/>
          <w:sz w:val="22"/>
          <w:szCs w:val="22"/>
        </w:rPr>
        <w:t>any</w:t>
      </w:r>
      <w:proofErr w:type="gramEnd"/>
      <w:r w:rsidRPr="0072220E">
        <w:rPr>
          <w:rFonts w:eastAsiaTheme="minorHAnsi" w:cs="Arial"/>
          <w:color w:val="000000" w:themeColor="text1"/>
          <w:sz w:val="22"/>
          <w:szCs w:val="22"/>
        </w:rPr>
        <w:t xml:space="preserve"> other matter to the extent that the exclusion or limitation of liability for that matter is not permitted by law.</w:t>
      </w:r>
    </w:p>
    <w:p w:rsidR="007A3444" w:rsidRPr="00187FC3" w:rsidRDefault="007A3444" w:rsidP="007A3444">
      <w:pPr>
        <w:numPr>
          <w:ilvl w:val="1"/>
          <w:numId w:val="4"/>
        </w:numPr>
        <w:spacing w:line="360" w:lineRule="auto"/>
        <w:jc w:val="both"/>
        <w:outlineLvl w:val="1"/>
        <w:rPr>
          <w:rFonts w:eastAsiaTheme="minorHAnsi" w:cs="Arial"/>
          <w:b/>
          <w:i/>
          <w:color w:val="000000" w:themeColor="text1"/>
          <w:sz w:val="22"/>
          <w:szCs w:val="22"/>
        </w:rPr>
      </w:pPr>
      <w:r w:rsidRPr="00187FC3">
        <w:rPr>
          <w:rFonts w:eastAsiaTheme="minorHAnsi" w:cs="Arial"/>
          <w:color w:val="000000" w:themeColor="text1"/>
          <w:sz w:val="22"/>
          <w:szCs w:val="22"/>
        </w:rPr>
        <w:t xml:space="preserve">The Data Recipient indemnifies the Disclosing Party against any losses, costs, damages, awards of compensation, any monetary penalty notices or administrative fines for breach of Data Protection Law and/or expenses (including legal fees and expenses) suffered, incurred by the Disclosing Party, or awarded, levied or imposed against the other party, as a result of any breach by the Data Recipient of its obligations under this Agreement.  Any such liability arising from the terms of </w:t>
      </w:r>
      <w:r w:rsidR="00187FC3">
        <w:rPr>
          <w:rFonts w:eastAsiaTheme="minorHAnsi" w:cs="Arial"/>
          <w:color w:val="000000" w:themeColor="text1"/>
          <w:sz w:val="22"/>
          <w:szCs w:val="22"/>
        </w:rPr>
        <w:t>this Clause 5.2 is limited to £250K (</w:t>
      </w:r>
      <w:r w:rsidRPr="00187FC3">
        <w:rPr>
          <w:rFonts w:eastAsiaTheme="minorHAnsi" w:cs="Arial"/>
          <w:color w:val="000000" w:themeColor="text1"/>
          <w:sz w:val="22"/>
          <w:szCs w:val="22"/>
        </w:rPr>
        <w:t>STERLING) in the aggregate for the duration of this Agreement.</w:t>
      </w:r>
    </w:p>
    <w:p w:rsidR="007A3444" w:rsidRPr="00187FC3" w:rsidRDefault="007A3444" w:rsidP="007A3444">
      <w:pPr>
        <w:numPr>
          <w:ilvl w:val="1"/>
          <w:numId w:val="4"/>
        </w:numPr>
        <w:spacing w:line="360" w:lineRule="auto"/>
        <w:jc w:val="both"/>
        <w:outlineLvl w:val="1"/>
        <w:rPr>
          <w:rFonts w:eastAsiaTheme="minorHAnsi" w:cs="Arial"/>
          <w:color w:val="000000" w:themeColor="text1"/>
          <w:sz w:val="22"/>
          <w:szCs w:val="22"/>
        </w:rPr>
      </w:pPr>
      <w:r w:rsidRPr="00187FC3">
        <w:rPr>
          <w:rFonts w:eastAsiaTheme="minorHAnsi" w:cs="Arial"/>
          <w:color w:val="000000" w:themeColor="text1"/>
          <w:sz w:val="22"/>
          <w:szCs w:val="22"/>
        </w:rPr>
        <w:t>Subject to Clauses 5.1 and 5.2 above:</w:t>
      </w:r>
    </w:p>
    <w:p w:rsidR="007A3444" w:rsidRPr="00187FC3" w:rsidRDefault="007A3444" w:rsidP="007A3444">
      <w:pPr>
        <w:numPr>
          <w:ilvl w:val="2"/>
          <w:numId w:val="4"/>
        </w:numPr>
        <w:spacing w:line="360" w:lineRule="auto"/>
        <w:jc w:val="both"/>
        <w:outlineLvl w:val="2"/>
        <w:rPr>
          <w:rFonts w:eastAsiaTheme="minorHAnsi" w:cs="Arial"/>
          <w:color w:val="000000" w:themeColor="text1"/>
          <w:sz w:val="22"/>
          <w:szCs w:val="22"/>
        </w:rPr>
      </w:pPr>
      <w:r w:rsidRPr="00187FC3">
        <w:rPr>
          <w:rFonts w:eastAsiaTheme="minorHAnsi" w:cs="Arial"/>
          <w:color w:val="000000" w:themeColor="text1"/>
          <w:sz w:val="22"/>
          <w:szCs w:val="22"/>
        </w:rPr>
        <w:t xml:space="preserve">each Party excludes all liability for breach of any conditions implied by law (including any conditions of accuracy, security, completeness, satisfactory quality, fitness for purpose, freedom from viruses, worms, </w:t>
      </w:r>
      <w:proofErr w:type="spellStart"/>
      <w:r w:rsidRPr="00187FC3">
        <w:rPr>
          <w:rFonts w:eastAsiaTheme="minorHAnsi" w:cs="Arial"/>
          <w:color w:val="000000" w:themeColor="text1"/>
          <w:sz w:val="22"/>
          <w:szCs w:val="22"/>
        </w:rPr>
        <w:t>trojans</w:t>
      </w:r>
      <w:proofErr w:type="spellEnd"/>
      <w:r w:rsidRPr="00187FC3">
        <w:rPr>
          <w:rFonts w:eastAsiaTheme="minorHAnsi" w:cs="Arial"/>
          <w:color w:val="000000" w:themeColor="text1"/>
          <w:sz w:val="22"/>
          <w:szCs w:val="22"/>
        </w:rPr>
        <w:t xml:space="preserve"> or other hostile computer programs, non-infringement of proprietary rights and the use of reasonable care and skill) which but for this Agreement might have effect in relation to the Data;</w:t>
      </w:r>
    </w:p>
    <w:p w:rsidR="007A3444" w:rsidRPr="00187FC3" w:rsidRDefault="007A3444" w:rsidP="007A3444">
      <w:pPr>
        <w:numPr>
          <w:ilvl w:val="2"/>
          <w:numId w:val="4"/>
        </w:numPr>
        <w:spacing w:line="360" w:lineRule="auto"/>
        <w:jc w:val="both"/>
        <w:outlineLvl w:val="2"/>
        <w:rPr>
          <w:rFonts w:eastAsiaTheme="minorHAnsi" w:cs="Arial"/>
          <w:color w:val="000000" w:themeColor="text1"/>
          <w:sz w:val="22"/>
          <w:szCs w:val="22"/>
        </w:rPr>
      </w:pPr>
      <w:r w:rsidRPr="00187FC3">
        <w:rPr>
          <w:rFonts w:eastAsiaTheme="minorHAnsi" w:cs="Arial"/>
          <w:color w:val="000000" w:themeColor="text1"/>
          <w:sz w:val="22"/>
          <w:szCs w:val="22"/>
        </w:rPr>
        <w:t xml:space="preserve">neither Party shall in any circumstances be liable to the other party for any actions, claims, demands, liabilities, damages, losses, costs, charges and expenses that the other party may suffer or incur in connection with, or arising (directly or indirectly) from, any use of or reliance on the Data provided to them by the other Party; and </w:t>
      </w:r>
    </w:p>
    <w:p w:rsidR="007A3444" w:rsidRPr="00187FC3" w:rsidRDefault="007A3444" w:rsidP="007A3444">
      <w:pPr>
        <w:numPr>
          <w:ilvl w:val="2"/>
          <w:numId w:val="4"/>
        </w:numPr>
        <w:spacing w:line="360" w:lineRule="auto"/>
        <w:jc w:val="both"/>
        <w:outlineLvl w:val="2"/>
        <w:rPr>
          <w:rFonts w:eastAsiaTheme="minorHAnsi" w:cs="Arial"/>
          <w:color w:val="000000" w:themeColor="text1"/>
          <w:sz w:val="22"/>
          <w:szCs w:val="22"/>
        </w:rPr>
      </w:pPr>
      <w:proofErr w:type="gramStart"/>
      <w:r w:rsidRPr="00187FC3">
        <w:rPr>
          <w:rFonts w:eastAsiaTheme="minorHAnsi" w:cs="Arial"/>
          <w:color w:val="000000" w:themeColor="text1"/>
          <w:sz w:val="22"/>
          <w:szCs w:val="22"/>
        </w:rPr>
        <w:t>use</w:t>
      </w:r>
      <w:proofErr w:type="gramEnd"/>
      <w:r w:rsidRPr="00187FC3">
        <w:rPr>
          <w:rFonts w:eastAsiaTheme="minorHAnsi" w:cs="Arial"/>
          <w:color w:val="000000" w:themeColor="text1"/>
          <w:sz w:val="22"/>
          <w:szCs w:val="22"/>
        </w:rPr>
        <w:t xml:space="preserve"> of the Data by both Parties is entirely at their own risk and each party shall make its own decisions based on the Data, notwithstanding that this Clause shall not prevent one party from offering clarification and guidance to the other party as to appropriate interpretation of the Data. </w:t>
      </w:r>
    </w:p>
    <w:p w:rsidR="007A3444" w:rsidRDefault="007A3444" w:rsidP="00C2138D">
      <w:pPr>
        <w:keepNext/>
        <w:numPr>
          <w:ilvl w:val="0"/>
          <w:numId w:val="4"/>
        </w:numPr>
        <w:jc w:val="both"/>
        <w:outlineLvl w:val="0"/>
        <w:rPr>
          <w:rFonts w:eastAsiaTheme="minorHAnsi" w:cs="Arial"/>
          <w:b/>
          <w:caps/>
          <w:color w:val="000000" w:themeColor="text1"/>
          <w:sz w:val="22"/>
          <w:szCs w:val="22"/>
        </w:rPr>
      </w:pPr>
      <w:r w:rsidRPr="0072220E">
        <w:rPr>
          <w:rFonts w:eastAsiaTheme="minorHAnsi" w:cs="Arial"/>
          <w:b/>
          <w:caps/>
          <w:color w:val="000000" w:themeColor="text1"/>
          <w:sz w:val="22"/>
          <w:szCs w:val="22"/>
        </w:rPr>
        <w:lastRenderedPageBreak/>
        <w:t xml:space="preserve">DISPUTE RESolution </w:t>
      </w:r>
    </w:p>
    <w:p w:rsidR="009F27AE" w:rsidRPr="0072220E" w:rsidRDefault="009F27AE" w:rsidP="00C2138D">
      <w:pPr>
        <w:keepNext/>
        <w:ind w:left="720"/>
        <w:jc w:val="both"/>
        <w:outlineLvl w:val="0"/>
        <w:rPr>
          <w:rFonts w:eastAsiaTheme="minorHAnsi" w:cs="Arial"/>
          <w:b/>
          <w:caps/>
          <w:color w:val="000000" w:themeColor="text1"/>
          <w:sz w:val="22"/>
          <w:szCs w:val="22"/>
        </w:rPr>
      </w:pP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The Parties hereby agree to act in good faith at all times to attempt to resolve any dispute or difference relating to the subject matter of, and arising under, this Agreement.</w:t>
      </w: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If the Representatives dealing with a dispute or difference are unable to resolve this themselves within twenty (20) Business Days of the issue arising, the matter shall be escalated to the following individuals in Part 4 of the Schedule identified as escalation points who will endeavour in good faith to resolve the issue.</w:t>
      </w: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 xml:space="preserve">In the event that the Parties are unable to resolve the dispute amicably within a period of twenty (20) Business Days from date on which the dispute or difference was escalated in terms of Clause 6.2, the matter may be referred to a mutually agreed mediator.  If the identity of the mediator cannot be agreed, a mediator shall be chosen by the Dean of the Royal Faculty of Procurators in Glasgow. </w:t>
      </w:r>
    </w:p>
    <w:p w:rsidR="007A3444" w:rsidRPr="0072220E"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If mediation fails to resolve the dispute or if the chosen mediator indicates that the dispute is not suitable for mediation, and the Parties remain unable to resolve any dispute or difference in accordance with Clauses 6.1 to 6.3, then either Party may, by notice in writing to the other Party, refer the dispute for determination by the courts in a</w:t>
      </w:r>
      <w:r w:rsidR="00C2138D">
        <w:rPr>
          <w:rFonts w:eastAsiaTheme="minorHAnsi" w:cs="Arial"/>
          <w:color w:val="000000" w:themeColor="text1"/>
          <w:sz w:val="22"/>
          <w:szCs w:val="22"/>
        </w:rPr>
        <w:t>ccordance with Clause 8</w:t>
      </w:r>
      <w:r w:rsidRPr="0072220E">
        <w:rPr>
          <w:rFonts w:eastAsiaTheme="minorHAnsi" w:cs="Arial"/>
          <w:color w:val="000000" w:themeColor="text1"/>
          <w:sz w:val="22"/>
          <w:szCs w:val="22"/>
        </w:rPr>
        <w:t>.</w:t>
      </w:r>
    </w:p>
    <w:p w:rsidR="007A3444" w:rsidRPr="0035347B" w:rsidRDefault="007A3444" w:rsidP="00C2138D">
      <w:pPr>
        <w:numPr>
          <w:ilvl w:val="1"/>
          <w:numId w:val="4"/>
        </w:numPr>
        <w:jc w:val="both"/>
        <w:outlineLvl w:val="1"/>
        <w:rPr>
          <w:rFonts w:eastAsiaTheme="minorHAnsi" w:cs="Arial"/>
          <w:b/>
          <w:color w:val="000000" w:themeColor="text1"/>
          <w:sz w:val="22"/>
          <w:szCs w:val="22"/>
        </w:rPr>
      </w:pPr>
      <w:r w:rsidRPr="0072220E">
        <w:rPr>
          <w:rFonts w:eastAsiaTheme="minorHAnsi" w:cs="Arial"/>
          <w:color w:val="000000" w:themeColor="text1"/>
          <w:sz w:val="22"/>
          <w:szCs w:val="22"/>
        </w:rPr>
        <w:t>The provisions of Clauses 6.1 to 6.4 do not prevent either Party from applying for an interim court order whilst the Parties attempt to resolve a dispute.</w:t>
      </w:r>
    </w:p>
    <w:p w:rsidR="007A3444" w:rsidRPr="0072220E" w:rsidRDefault="007A3444" w:rsidP="00C2138D">
      <w:pPr>
        <w:pStyle w:val="Level1Heading"/>
        <w:numPr>
          <w:ilvl w:val="0"/>
          <w:numId w:val="0"/>
        </w:numPr>
        <w:spacing w:line="240" w:lineRule="auto"/>
        <w:ind w:left="720" w:hanging="720"/>
        <w:outlineLvl w:val="1"/>
        <w:rPr>
          <w:rFonts w:cs="Arial"/>
          <w:sz w:val="22"/>
        </w:rPr>
      </w:pPr>
    </w:p>
    <w:p w:rsidR="007A3444" w:rsidRDefault="007A3444" w:rsidP="00C2138D">
      <w:pPr>
        <w:keepNext/>
        <w:numPr>
          <w:ilvl w:val="0"/>
          <w:numId w:val="4"/>
        </w:numPr>
        <w:jc w:val="both"/>
        <w:outlineLvl w:val="0"/>
        <w:rPr>
          <w:rFonts w:eastAsiaTheme="minorHAnsi" w:cs="Arial"/>
          <w:b/>
          <w:caps/>
          <w:color w:val="000000" w:themeColor="text1"/>
          <w:sz w:val="22"/>
          <w:szCs w:val="22"/>
        </w:rPr>
      </w:pPr>
      <w:r w:rsidRPr="0072220E">
        <w:rPr>
          <w:rFonts w:eastAsiaTheme="minorHAnsi" w:cs="Arial"/>
          <w:b/>
          <w:caps/>
          <w:color w:val="000000" w:themeColor="text1"/>
          <w:sz w:val="22"/>
          <w:szCs w:val="22"/>
        </w:rPr>
        <w:t>NOTICES</w:t>
      </w:r>
    </w:p>
    <w:p w:rsidR="009F27AE" w:rsidRPr="0072220E" w:rsidRDefault="009F27AE" w:rsidP="00C2138D">
      <w:pPr>
        <w:keepNext/>
        <w:ind w:left="720"/>
        <w:jc w:val="both"/>
        <w:outlineLvl w:val="0"/>
        <w:rPr>
          <w:rFonts w:eastAsiaTheme="minorHAnsi" w:cs="Arial"/>
          <w:b/>
          <w:caps/>
          <w:color w:val="000000" w:themeColor="text1"/>
          <w:sz w:val="22"/>
          <w:szCs w:val="22"/>
        </w:rPr>
      </w:pPr>
    </w:p>
    <w:p w:rsidR="007A3444" w:rsidRPr="009F27AE" w:rsidRDefault="007A3444" w:rsidP="00C2138D">
      <w:pPr>
        <w:pStyle w:val="Level2Number"/>
        <w:numPr>
          <w:ilvl w:val="1"/>
          <w:numId w:val="4"/>
        </w:numPr>
        <w:spacing w:line="240" w:lineRule="auto"/>
        <w:rPr>
          <w:rFonts w:cs="Arial"/>
          <w:sz w:val="22"/>
        </w:rPr>
      </w:pPr>
      <w:r w:rsidRPr="0072220E">
        <w:rPr>
          <w:rFonts w:ascii="Arial" w:hAnsi="Arial" w:cs="Arial"/>
          <w:sz w:val="22"/>
        </w:rPr>
        <w:t>Any Notices to be provided in terms of this Agreement must be provided in writing and addressed to the relevant Party in accordance with the contact details noted in Part 4 of the Schedule, and will be deemed to have been received (</w:t>
      </w:r>
      <w:proofErr w:type="spellStart"/>
      <w:r w:rsidRPr="0072220E">
        <w:rPr>
          <w:rFonts w:ascii="Arial" w:hAnsi="Arial" w:cs="Arial"/>
          <w:sz w:val="22"/>
        </w:rPr>
        <w:t>i</w:t>
      </w:r>
      <w:proofErr w:type="spellEnd"/>
      <w:r w:rsidRPr="0072220E">
        <w:rPr>
          <w:rFonts w:ascii="Arial" w:hAnsi="Arial" w:cs="Arial"/>
          <w:sz w:val="22"/>
        </w:rPr>
        <w:t>) if delivered personally, on the day of delivery; (ii) if sent by first class post or other next working day delivery, the second day after posting; (iii) if by courier, the date and time the courier’s delivery receipt if signed; or (iv) if by fax, the date and time of the fax receipt.</w:t>
      </w:r>
    </w:p>
    <w:p w:rsidR="009F27AE" w:rsidRPr="00F75E2B" w:rsidRDefault="009F27AE" w:rsidP="00C2138D">
      <w:pPr>
        <w:pStyle w:val="Level2Number"/>
        <w:numPr>
          <w:ilvl w:val="0"/>
          <w:numId w:val="0"/>
        </w:numPr>
        <w:spacing w:line="240" w:lineRule="auto"/>
        <w:ind w:left="720"/>
        <w:rPr>
          <w:rFonts w:cs="Arial"/>
          <w:sz w:val="22"/>
        </w:rPr>
      </w:pPr>
    </w:p>
    <w:p w:rsidR="007A3444" w:rsidRPr="0072220E" w:rsidRDefault="007A3444" w:rsidP="007A3444">
      <w:pPr>
        <w:keepNext/>
        <w:numPr>
          <w:ilvl w:val="0"/>
          <w:numId w:val="4"/>
        </w:numPr>
        <w:spacing w:line="360" w:lineRule="auto"/>
        <w:jc w:val="both"/>
        <w:outlineLvl w:val="0"/>
        <w:rPr>
          <w:rFonts w:eastAsiaTheme="minorHAnsi" w:cs="Arial"/>
          <w:b/>
          <w:caps/>
          <w:color w:val="000000" w:themeColor="text1"/>
          <w:sz w:val="22"/>
          <w:szCs w:val="22"/>
        </w:rPr>
      </w:pPr>
      <w:r w:rsidRPr="0072220E">
        <w:rPr>
          <w:rFonts w:eastAsiaTheme="minorHAnsi" w:cs="Arial"/>
          <w:b/>
          <w:caps/>
          <w:color w:val="000000" w:themeColor="text1"/>
          <w:sz w:val="22"/>
          <w:szCs w:val="22"/>
        </w:rPr>
        <w:t>Governing law</w:t>
      </w:r>
    </w:p>
    <w:p w:rsidR="007A3444" w:rsidRDefault="007A3444" w:rsidP="007A3444">
      <w:pPr>
        <w:numPr>
          <w:ilvl w:val="1"/>
          <w:numId w:val="4"/>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 xml:space="preserve">This Agreement and any dispute or claim arising out of or in connection with it or its subject matter or formation (including non-contractual disputes or claims) (a </w:t>
      </w:r>
      <w:r w:rsidRPr="0072220E">
        <w:rPr>
          <w:rFonts w:eastAsiaTheme="minorHAnsi" w:cs="Arial"/>
          <w:b/>
          <w:color w:val="000000" w:themeColor="text1"/>
          <w:sz w:val="22"/>
          <w:szCs w:val="22"/>
        </w:rPr>
        <w:t>"Dispute"</w:t>
      </w:r>
      <w:r w:rsidRPr="0072220E">
        <w:rPr>
          <w:rFonts w:eastAsiaTheme="minorHAnsi" w:cs="Arial"/>
          <w:color w:val="000000" w:themeColor="text1"/>
          <w:sz w:val="22"/>
          <w:szCs w:val="22"/>
        </w:rPr>
        <w:t>) shall, in all respects, be governed by and construed in accordance with the law of Scotland. Subject to Clause 6, the Parties agree that the Scottish Courts shall have exclusive jurisdiction in relation to any Dispute.</w:t>
      </w:r>
    </w:p>
    <w:p w:rsidR="007A3444" w:rsidRPr="0072220E" w:rsidRDefault="007A3444" w:rsidP="007A3444">
      <w:pPr>
        <w:pStyle w:val="Level1Heading"/>
        <w:numPr>
          <w:ilvl w:val="0"/>
          <w:numId w:val="0"/>
        </w:numPr>
        <w:ind w:left="720" w:hanging="720"/>
        <w:outlineLvl w:val="1"/>
        <w:rPr>
          <w:rFonts w:cs="Arial"/>
          <w:sz w:val="22"/>
        </w:rPr>
      </w:pPr>
    </w:p>
    <w:p w:rsidR="007A3444" w:rsidRPr="0072220E" w:rsidRDefault="007A3444" w:rsidP="007A3444">
      <w:pPr>
        <w:spacing w:line="360" w:lineRule="auto"/>
        <w:jc w:val="both"/>
        <w:rPr>
          <w:rFonts w:eastAsiaTheme="minorHAnsi" w:cs="Arial"/>
          <w:color w:val="000000" w:themeColor="text1"/>
          <w:sz w:val="22"/>
          <w:szCs w:val="22"/>
        </w:rPr>
      </w:pPr>
      <w:r w:rsidRPr="0072220E">
        <w:rPr>
          <w:rFonts w:eastAsiaTheme="minorHAnsi" w:cs="Arial"/>
          <w:b/>
          <w:color w:val="000000" w:themeColor="text1"/>
          <w:sz w:val="22"/>
          <w:szCs w:val="22"/>
          <w:lang w:val="en-US"/>
        </w:rPr>
        <w:t xml:space="preserve">IN WITNESS </w:t>
      </w:r>
      <w:r w:rsidRPr="0072220E">
        <w:rPr>
          <w:rFonts w:eastAsiaTheme="minorHAnsi" w:cs="Arial"/>
          <w:b/>
          <w:color w:val="000000" w:themeColor="text1"/>
          <w:sz w:val="22"/>
          <w:szCs w:val="22"/>
        </w:rPr>
        <w:t>WHEREOF</w:t>
      </w:r>
      <w:r w:rsidRPr="0072220E">
        <w:rPr>
          <w:rFonts w:eastAsiaTheme="minorHAnsi" w:cs="Arial"/>
          <w:color w:val="000000" w:themeColor="text1"/>
          <w:sz w:val="22"/>
          <w:szCs w:val="22"/>
        </w:rPr>
        <w:t xml:space="preserve"> these presents consisting of this and the preceding 6 pages together with the Schedule in 6 parts hereto are executed by the Parties hereto as follows: </w:t>
      </w:r>
    </w:p>
    <w:p w:rsidR="007A3444" w:rsidRPr="0072220E" w:rsidRDefault="007A3444" w:rsidP="007A3444">
      <w:pPr>
        <w:spacing w:line="360" w:lineRule="auto"/>
        <w:jc w:val="both"/>
        <w:rPr>
          <w:rFonts w:eastAsiaTheme="minorHAnsi" w:cs="Arial"/>
          <w:color w:val="000000" w:themeColor="text1"/>
          <w:sz w:val="22"/>
          <w:szCs w:val="22"/>
        </w:rPr>
      </w:pPr>
    </w:p>
    <w:tbl>
      <w:tblPr>
        <w:tblW w:w="0" w:type="auto"/>
        <w:tblCellMar>
          <w:left w:w="0" w:type="dxa"/>
          <w:right w:w="0" w:type="dxa"/>
        </w:tblCellMar>
        <w:tblLook w:val="04A0" w:firstRow="1" w:lastRow="0" w:firstColumn="1" w:lastColumn="0" w:noHBand="0" w:noVBand="1"/>
      </w:tblPr>
      <w:tblGrid>
        <w:gridCol w:w="3686"/>
        <w:gridCol w:w="567"/>
        <w:gridCol w:w="3686"/>
      </w:tblGrid>
      <w:tr w:rsidR="007A3444" w:rsidRPr="0013171C" w:rsidTr="006F6963">
        <w:trPr>
          <w:cantSplit/>
          <w:trHeight w:val="1007"/>
        </w:trPr>
        <w:tc>
          <w:tcPr>
            <w:tcW w:w="7939" w:type="dxa"/>
            <w:gridSpan w:val="3"/>
            <w:tcMar>
              <w:top w:w="0" w:type="dxa"/>
              <w:left w:w="0" w:type="dxa"/>
              <w:bottom w:w="0" w:type="dxa"/>
              <w:right w:w="108" w:type="dxa"/>
            </w:tcMar>
          </w:tcPr>
          <w:p w:rsidR="007A3444" w:rsidRPr="0072220E" w:rsidRDefault="007A3444" w:rsidP="006F6963">
            <w:pPr>
              <w:numPr>
                <w:ilvl w:val="12"/>
                <w:numId w:val="0"/>
              </w:numPr>
              <w:spacing w:line="360" w:lineRule="auto"/>
              <w:ind w:left="709" w:hanging="709"/>
              <w:rPr>
                <w:rFonts w:cs="Arial"/>
                <w:sz w:val="22"/>
                <w:szCs w:val="22"/>
                <w:lang w:val="en-US"/>
              </w:rPr>
            </w:pPr>
            <w:r w:rsidRPr="0072220E">
              <w:rPr>
                <w:rFonts w:cs="Arial"/>
                <w:sz w:val="22"/>
                <w:szCs w:val="22"/>
                <w:lang w:val="en-US"/>
              </w:rPr>
              <w:t xml:space="preserve">On behalf of the Association </w:t>
            </w:r>
          </w:p>
          <w:p w:rsidR="007A3444" w:rsidRPr="0072220E" w:rsidRDefault="007A3444" w:rsidP="006F6963">
            <w:pPr>
              <w:numPr>
                <w:ilvl w:val="12"/>
                <w:numId w:val="0"/>
              </w:numPr>
              <w:spacing w:line="360" w:lineRule="auto"/>
              <w:ind w:left="709" w:hanging="709"/>
              <w:rPr>
                <w:rFonts w:cs="Arial"/>
                <w:sz w:val="22"/>
                <w:szCs w:val="22"/>
                <w:lang w:val="en-US"/>
              </w:rPr>
            </w:pPr>
            <w:r w:rsidRPr="0072220E">
              <w:rPr>
                <w:rFonts w:cs="Arial"/>
                <w:sz w:val="22"/>
                <w:szCs w:val="22"/>
                <w:lang w:val="en-US"/>
              </w:rPr>
              <w:t>at</w:t>
            </w:r>
          </w:p>
          <w:p w:rsidR="007A3444" w:rsidRPr="0072220E" w:rsidRDefault="007A3444" w:rsidP="006F6963">
            <w:pPr>
              <w:numPr>
                <w:ilvl w:val="12"/>
                <w:numId w:val="0"/>
              </w:numPr>
              <w:spacing w:line="360" w:lineRule="auto"/>
              <w:ind w:left="709" w:hanging="709"/>
              <w:rPr>
                <w:rFonts w:cs="Arial"/>
                <w:sz w:val="22"/>
                <w:szCs w:val="22"/>
                <w:lang w:val="en-US"/>
              </w:rPr>
            </w:pPr>
          </w:p>
          <w:p w:rsidR="007A3444" w:rsidRPr="0072220E" w:rsidRDefault="007A3444" w:rsidP="006F6963">
            <w:pPr>
              <w:spacing w:line="360" w:lineRule="auto"/>
              <w:rPr>
                <w:rFonts w:eastAsiaTheme="minorHAnsi" w:cs="Arial"/>
                <w:sz w:val="22"/>
                <w:szCs w:val="22"/>
                <w:lang w:val="en-US"/>
              </w:rPr>
            </w:pPr>
            <w:r w:rsidRPr="0072220E">
              <w:rPr>
                <w:rFonts w:cs="Arial"/>
                <w:sz w:val="22"/>
                <w:szCs w:val="22"/>
                <w:lang w:val="en-US"/>
              </w:rPr>
              <w:t>on</w:t>
            </w:r>
          </w:p>
        </w:tc>
      </w:tr>
      <w:tr w:rsidR="007A3444" w:rsidRPr="0013171C" w:rsidTr="006F6963">
        <w:trPr>
          <w:cantSplit/>
          <w:trHeight w:val="555"/>
        </w:trPr>
        <w:tc>
          <w:tcPr>
            <w:tcW w:w="3686" w:type="dxa"/>
            <w:tcBorders>
              <w:top w:val="nil"/>
              <w:left w:val="nil"/>
              <w:bottom w:val="single" w:sz="8" w:space="0" w:color="auto"/>
              <w:right w:val="nil"/>
            </w:tcBorders>
            <w:tcMar>
              <w:top w:w="0" w:type="dxa"/>
              <w:left w:w="0" w:type="dxa"/>
              <w:bottom w:w="0" w:type="dxa"/>
              <w:right w:w="108" w:type="dxa"/>
            </w:tcMar>
          </w:tcPr>
          <w:p w:rsidR="007A3444" w:rsidRPr="0072220E" w:rsidRDefault="007A3444" w:rsidP="006F6963">
            <w:pPr>
              <w:numPr>
                <w:ilvl w:val="12"/>
                <w:numId w:val="0"/>
              </w:numPr>
              <w:spacing w:line="360" w:lineRule="auto"/>
              <w:ind w:left="709" w:hanging="709"/>
              <w:rPr>
                <w:rFonts w:eastAsiaTheme="minorHAnsi" w:cs="Arial"/>
                <w:sz w:val="22"/>
                <w:szCs w:val="22"/>
                <w:lang w:val="en-US"/>
              </w:rPr>
            </w:pPr>
            <w:r w:rsidRPr="0072220E">
              <w:rPr>
                <w:rFonts w:cs="Arial"/>
                <w:sz w:val="22"/>
                <w:szCs w:val="22"/>
                <w:lang w:val="en-US"/>
              </w:rPr>
              <w:t>by</w:t>
            </w:r>
          </w:p>
          <w:p w:rsidR="007A3444" w:rsidRPr="0072220E" w:rsidRDefault="007A3444" w:rsidP="006F6963">
            <w:pPr>
              <w:numPr>
                <w:ilvl w:val="12"/>
                <w:numId w:val="0"/>
              </w:numPr>
              <w:spacing w:line="360" w:lineRule="auto"/>
              <w:ind w:left="709" w:hanging="709"/>
              <w:rPr>
                <w:rFonts w:eastAsiaTheme="minorHAnsi" w:cs="Arial"/>
                <w:sz w:val="22"/>
                <w:szCs w:val="22"/>
                <w:lang w:val="en-US"/>
              </w:rPr>
            </w:pPr>
          </w:p>
        </w:tc>
        <w:tc>
          <w:tcPr>
            <w:tcW w:w="567" w:type="dxa"/>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p>
        </w:tc>
        <w:tc>
          <w:tcPr>
            <w:tcW w:w="3686" w:type="dxa"/>
            <w:tcBorders>
              <w:top w:val="nil"/>
              <w:left w:val="nil"/>
              <w:bottom w:val="single" w:sz="8" w:space="0" w:color="auto"/>
              <w:right w:val="nil"/>
            </w:tcBorders>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p>
        </w:tc>
      </w:tr>
      <w:tr w:rsidR="007A3444" w:rsidRPr="0013171C" w:rsidTr="006F6963">
        <w:trPr>
          <w:cantSplit/>
          <w:trHeight w:val="1042"/>
        </w:trPr>
        <w:tc>
          <w:tcPr>
            <w:tcW w:w="3686" w:type="dxa"/>
            <w:tcBorders>
              <w:top w:val="nil"/>
              <w:left w:val="nil"/>
              <w:bottom w:val="single" w:sz="8" w:space="0" w:color="auto"/>
              <w:right w:val="nil"/>
            </w:tcBorders>
            <w:tcMar>
              <w:top w:w="0" w:type="dxa"/>
              <w:left w:w="0" w:type="dxa"/>
              <w:bottom w:w="0" w:type="dxa"/>
              <w:right w:w="108" w:type="dxa"/>
            </w:tcMar>
          </w:tcPr>
          <w:p w:rsidR="007A3444" w:rsidRPr="0072220E" w:rsidRDefault="007A3444" w:rsidP="006F6963">
            <w:pPr>
              <w:numPr>
                <w:ilvl w:val="12"/>
                <w:numId w:val="0"/>
              </w:numPr>
              <w:spacing w:line="360" w:lineRule="auto"/>
              <w:ind w:left="180" w:hanging="180"/>
              <w:rPr>
                <w:rFonts w:eastAsiaTheme="minorHAnsi" w:cs="Arial"/>
                <w:sz w:val="22"/>
                <w:szCs w:val="22"/>
                <w:lang w:val="en-US"/>
              </w:rPr>
            </w:pPr>
            <w:r w:rsidRPr="0072220E">
              <w:rPr>
                <w:rFonts w:cs="Arial"/>
                <w:sz w:val="22"/>
                <w:szCs w:val="22"/>
                <w:lang w:val="en-US"/>
              </w:rPr>
              <w:t>Print Full Name</w:t>
            </w:r>
          </w:p>
          <w:p w:rsidR="007A3444" w:rsidRPr="0072220E" w:rsidRDefault="007A3444" w:rsidP="006F6963">
            <w:pPr>
              <w:spacing w:line="360" w:lineRule="auto"/>
              <w:rPr>
                <w:rFonts w:cs="Arial"/>
                <w:sz w:val="22"/>
                <w:szCs w:val="22"/>
                <w:lang w:val="en-US"/>
              </w:rPr>
            </w:pPr>
          </w:p>
          <w:p w:rsidR="007A3444" w:rsidRPr="0072220E" w:rsidRDefault="007A3444" w:rsidP="006F6963">
            <w:pPr>
              <w:spacing w:line="360" w:lineRule="auto"/>
              <w:rPr>
                <w:rFonts w:cs="Arial"/>
                <w:sz w:val="22"/>
                <w:szCs w:val="22"/>
                <w:lang w:val="en-US"/>
              </w:rPr>
            </w:pPr>
            <w:r w:rsidRPr="0072220E">
              <w:rPr>
                <w:rFonts w:cs="Arial"/>
                <w:sz w:val="22"/>
                <w:szCs w:val="22"/>
                <w:lang w:val="en-US"/>
              </w:rPr>
              <w:t>before this witness</w:t>
            </w:r>
          </w:p>
          <w:p w:rsidR="007A3444" w:rsidRPr="0072220E" w:rsidRDefault="007A3444" w:rsidP="006F6963">
            <w:pPr>
              <w:spacing w:line="360" w:lineRule="auto"/>
              <w:jc w:val="both"/>
              <w:rPr>
                <w:rFonts w:eastAsiaTheme="minorHAnsi" w:cs="Arial"/>
                <w:sz w:val="22"/>
                <w:szCs w:val="22"/>
                <w:lang w:val="en-US"/>
              </w:rPr>
            </w:pPr>
          </w:p>
          <w:p w:rsidR="007A3444" w:rsidRPr="0072220E" w:rsidRDefault="007A3444" w:rsidP="006F6963">
            <w:pPr>
              <w:spacing w:line="360" w:lineRule="auto"/>
              <w:jc w:val="both"/>
              <w:rPr>
                <w:rFonts w:eastAsiaTheme="minorHAnsi" w:cs="Arial"/>
                <w:sz w:val="22"/>
                <w:szCs w:val="22"/>
                <w:lang w:val="en-US"/>
              </w:rPr>
            </w:pPr>
          </w:p>
        </w:tc>
        <w:tc>
          <w:tcPr>
            <w:tcW w:w="567" w:type="dxa"/>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p>
        </w:tc>
        <w:tc>
          <w:tcPr>
            <w:tcW w:w="3686" w:type="dxa"/>
            <w:tcBorders>
              <w:top w:val="nil"/>
              <w:left w:val="nil"/>
              <w:bottom w:val="single" w:sz="8" w:space="0" w:color="auto"/>
              <w:right w:val="nil"/>
            </w:tcBorders>
            <w:tcMar>
              <w:top w:w="0" w:type="dxa"/>
              <w:left w:w="0" w:type="dxa"/>
              <w:bottom w:w="0" w:type="dxa"/>
              <w:right w:w="108" w:type="dxa"/>
            </w:tcMar>
            <w:hideMark/>
          </w:tcPr>
          <w:p w:rsidR="007A3444" w:rsidRPr="0072220E" w:rsidRDefault="007A3444" w:rsidP="006F6963">
            <w:pPr>
              <w:spacing w:line="360" w:lineRule="auto"/>
              <w:rPr>
                <w:rFonts w:eastAsiaTheme="minorHAnsi" w:cs="Arial"/>
                <w:sz w:val="22"/>
                <w:szCs w:val="22"/>
                <w:lang w:val="en-US"/>
              </w:rPr>
            </w:pPr>
            <w:r w:rsidRPr="0072220E">
              <w:rPr>
                <w:rFonts w:cs="Arial"/>
                <w:sz w:val="22"/>
                <w:szCs w:val="22"/>
                <w:lang w:val="en-US"/>
              </w:rPr>
              <w:t>Director/Secretary/</w:t>
            </w:r>
            <w:proofErr w:type="spellStart"/>
            <w:r w:rsidRPr="0072220E">
              <w:rPr>
                <w:rFonts w:cs="Arial"/>
                <w:sz w:val="22"/>
                <w:szCs w:val="22"/>
                <w:lang w:val="en-US"/>
              </w:rPr>
              <w:t>Authorised</w:t>
            </w:r>
            <w:proofErr w:type="spellEnd"/>
            <w:r w:rsidRPr="0072220E">
              <w:rPr>
                <w:rFonts w:cs="Arial"/>
                <w:sz w:val="22"/>
                <w:szCs w:val="22"/>
                <w:lang w:val="en-US"/>
              </w:rPr>
              <w:t xml:space="preserve"> Signatory</w:t>
            </w:r>
          </w:p>
        </w:tc>
      </w:tr>
      <w:tr w:rsidR="007A3444" w:rsidRPr="0013171C" w:rsidTr="006F6963">
        <w:trPr>
          <w:cantSplit/>
          <w:trHeight w:val="239"/>
        </w:trPr>
        <w:tc>
          <w:tcPr>
            <w:tcW w:w="3686" w:type="dxa"/>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r w:rsidRPr="0072220E">
              <w:rPr>
                <w:rFonts w:cs="Arial"/>
                <w:sz w:val="22"/>
                <w:szCs w:val="22"/>
                <w:lang w:val="en-US"/>
              </w:rPr>
              <w:t>Print Full Name</w:t>
            </w:r>
          </w:p>
          <w:p w:rsidR="007A3444" w:rsidRPr="0072220E" w:rsidRDefault="007A3444" w:rsidP="006F6963">
            <w:pPr>
              <w:spacing w:line="360" w:lineRule="auto"/>
              <w:rPr>
                <w:rFonts w:eastAsiaTheme="minorHAnsi" w:cs="Arial"/>
                <w:sz w:val="22"/>
                <w:szCs w:val="22"/>
                <w:lang w:val="en-US"/>
              </w:rPr>
            </w:pPr>
          </w:p>
        </w:tc>
        <w:tc>
          <w:tcPr>
            <w:tcW w:w="567" w:type="dxa"/>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p>
        </w:tc>
        <w:tc>
          <w:tcPr>
            <w:tcW w:w="3686" w:type="dxa"/>
            <w:tcMar>
              <w:top w:w="0" w:type="dxa"/>
              <w:left w:w="0" w:type="dxa"/>
              <w:bottom w:w="0" w:type="dxa"/>
              <w:right w:w="108" w:type="dxa"/>
            </w:tcMar>
            <w:hideMark/>
          </w:tcPr>
          <w:p w:rsidR="007A3444" w:rsidRPr="0072220E" w:rsidRDefault="007A3444" w:rsidP="006F6963">
            <w:pPr>
              <w:spacing w:line="360" w:lineRule="auto"/>
              <w:rPr>
                <w:rFonts w:eastAsiaTheme="minorHAnsi" w:cs="Arial"/>
                <w:sz w:val="22"/>
                <w:szCs w:val="22"/>
                <w:lang w:val="en-US"/>
              </w:rPr>
            </w:pPr>
            <w:r w:rsidRPr="0072220E">
              <w:rPr>
                <w:rFonts w:cs="Arial"/>
                <w:sz w:val="22"/>
                <w:szCs w:val="22"/>
                <w:lang w:val="en-US"/>
              </w:rPr>
              <w:t>Witness</w:t>
            </w:r>
          </w:p>
        </w:tc>
      </w:tr>
      <w:tr w:rsidR="007A3444" w:rsidRPr="0013171C" w:rsidTr="006F6963">
        <w:trPr>
          <w:cantSplit/>
          <w:trHeight w:val="558"/>
        </w:trPr>
        <w:tc>
          <w:tcPr>
            <w:tcW w:w="3686" w:type="dxa"/>
            <w:tcBorders>
              <w:top w:val="nil"/>
              <w:left w:val="nil"/>
              <w:bottom w:val="single" w:sz="8" w:space="0" w:color="auto"/>
              <w:right w:val="nil"/>
            </w:tcBorders>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r w:rsidRPr="0072220E">
              <w:rPr>
                <w:rFonts w:cs="Arial"/>
                <w:sz w:val="22"/>
                <w:szCs w:val="22"/>
                <w:lang w:val="en-US"/>
              </w:rPr>
              <w:t>Address</w:t>
            </w:r>
          </w:p>
          <w:p w:rsidR="007A3444" w:rsidRPr="0072220E" w:rsidRDefault="007A3444" w:rsidP="006F6963">
            <w:pPr>
              <w:spacing w:line="360" w:lineRule="auto"/>
              <w:rPr>
                <w:rFonts w:cs="Arial"/>
                <w:sz w:val="22"/>
                <w:szCs w:val="22"/>
                <w:lang w:val="en-US"/>
              </w:rPr>
            </w:pPr>
          </w:p>
          <w:p w:rsidR="007A3444" w:rsidRPr="0072220E" w:rsidRDefault="007A3444" w:rsidP="006F6963">
            <w:pPr>
              <w:spacing w:line="360" w:lineRule="auto"/>
              <w:rPr>
                <w:rFonts w:eastAsiaTheme="minorHAnsi" w:cs="Arial"/>
                <w:sz w:val="22"/>
                <w:szCs w:val="22"/>
                <w:lang w:val="en-US"/>
              </w:rPr>
            </w:pPr>
          </w:p>
        </w:tc>
        <w:tc>
          <w:tcPr>
            <w:tcW w:w="567" w:type="dxa"/>
            <w:vMerge w:val="restart"/>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p>
        </w:tc>
        <w:tc>
          <w:tcPr>
            <w:tcW w:w="3686" w:type="dxa"/>
            <w:vMerge w:val="restart"/>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p>
        </w:tc>
      </w:tr>
      <w:tr w:rsidR="007A3444" w:rsidRPr="0013171C" w:rsidTr="006F6963">
        <w:trPr>
          <w:cantSplit/>
          <w:trHeight w:val="435"/>
        </w:trPr>
        <w:tc>
          <w:tcPr>
            <w:tcW w:w="3686" w:type="dxa"/>
            <w:tcBorders>
              <w:top w:val="nil"/>
              <w:left w:val="nil"/>
              <w:bottom w:val="single" w:sz="8" w:space="0" w:color="auto"/>
              <w:right w:val="nil"/>
            </w:tcBorders>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p>
          <w:p w:rsidR="007A3444" w:rsidRPr="0072220E" w:rsidRDefault="007A3444" w:rsidP="006F6963">
            <w:pPr>
              <w:spacing w:line="360" w:lineRule="auto"/>
              <w:rPr>
                <w:rFonts w:eastAsiaTheme="minorHAnsi" w:cs="Arial"/>
                <w:sz w:val="22"/>
                <w:szCs w:val="22"/>
                <w:lang w:val="en-US"/>
              </w:rPr>
            </w:pPr>
          </w:p>
        </w:tc>
        <w:tc>
          <w:tcPr>
            <w:tcW w:w="0" w:type="auto"/>
            <w:vMerge/>
            <w:vAlign w:val="center"/>
            <w:hideMark/>
          </w:tcPr>
          <w:p w:rsidR="007A3444" w:rsidRPr="0072220E" w:rsidRDefault="007A3444" w:rsidP="006F6963">
            <w:pPr>
              <w:spacing w:line="360" w:lineRule="auto"/>
              <w:rPr>
                <w:rFonts w:eastAsiaTheme="minorHAnsi" w:cs="Arial"/>
                <w:sz w:val="22"/>
                <w:szCs w:val="22"/>
                <w:lang w:val="en-US"/>
              </w:rPr>
            </w:pPr>
          </w:p>
        </w:tc>
        <w:tc>
          <w:tcPr>
            <w:tcW w:w="0" w:type="auto"/>
            <w:vMerge/>
            <w:vAlign w:val="center"/>
            <w:hideMark/>
          </w:tcPr>
          <w:p w:rsidR="007A3444" w:rsidRPr="0072220E" w:rsidRDefault="007A3444" w:rsidP="006F6963">
            <w:pPr>
              <w:spacing w:line="360" w:lineRule="auto"/>
              <w:rPr>
                <w:rFonts w:eastAsiaTheme="minorHAnsi" w:cs="Arial"/>
                <w:sz w:val="22"/>
                <w:szCs w:val="22"/>
                <w:lang w:val="en-US"/>
              </w:rPr>
            </w:pPr>
          </w:p>
        </w:tc>
      </w:tr>
      <w:tr w:rsidR="007A3444" w:rsidRPr="0013171C" w:rsidTr="006F6963">
        <w:trPr>
          <w:cantSplit/>
          <w:trHeight w:val="450"/>
        </w:trPr>
        <w:tc>
          <w:tcPr>
            <w:tcW w:w="3686" w:type="dxa"/>
            <w:tcBorders>
              <w:top w:val="nil"/>
              <w:left w:val="nil"/>
              <w:bottom w:val="single" w:sz="8" w:space="0" w:color="auto"/>
              <w:right w:val="nil"/>
            </w:tcBorders>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p>
          <w:p w:rsidR="007A3444" w:rsidRPr="0072220E" w:rsidRDefault="007A3444" w:rsidP="006F6963">
            <w:pPr>
              <w:spacing w:line="360" w:lineRule="auto"/>
              <w:rPr>
                <w:rFonts w:eastAsiaTheme="minorHAnsi" w:cs="Arial"/>
                <w:sz w:val="22"/>
                <w:szCs w:val="22"/>
                <w:lang w:val="en-US"/>
              </w:rPr>
            </w:pPr>
          </w:p>
        </w:tc>
        <w:tc>
          <w:tcPr>
            <w:tcW w:w="0" w:type="auto"/>
            <w:vMerge/>
            <w:vAlign w:val="center"/>
            <w:hideMark/>
          </w:tcPr>
          <w:p w:rsidR="007A3444" w:rsidRPr="0072220E" w:rsidRDefault="007A3444" w:rsidP="006F6963">
            <w:pPr>
              <w:spacing w:line="360" w:lineRule="auto"/>
              <w:rPr>
                <w:rFonts w:eastAsiaTheme="minorHAnsi" w:cs="Arial"/>
                <w:sz w:val="22"/>
                <w:szCs w:val="22"/>
                <w:lang w:val="en-US"/>
              </w:rPr>
            </w:pPr>
          </w:p>
        </w:tc>
        <w:tc>
          <w:tcPr>
            <w:tcW w:w="0" w:type="auto"/>
            <w:vMerge/>
            <w:vAlign w:val="center"/>
            <w:hideMark/>
          </w:tcPr>
          <w:p w:rsidR="007A3444" w:rsidRPr="0072220E" w:rsidRDefault="007A3444" w:rsidP="006F6963">
            <w:pPr>
              <w:spacing w:line="360" w:lineRule="auto"/>
              <w:rPr>
                <w:rFonts w:eastAsiaTheme="minorHAnsi" w:cs="Arial"/>
                <w:sz w:val="22"/>
                <w:szCs w:val="22"/>
                <w:lang w:val="en-US"/>
              </w:rPr>
            </w:pPr>
          </w:p>
        </w:tc>
      </w:tr>
      <w:tr w:rsidR="007A3444" w:rsidRPr="0013171C" w:rsidTr="006F6963">
        <w:trPr>
          <w:cantSplit/>
          <w:trHeight w:val="660"/>
        </w:trPr>
        <w:tc>
          <w:tcPr>
            <w:tcW w:w="7939" w:type="dxa"/>
            <w:gridSpan w:val="3"/>
            <w:tcMar>
              <w:top w:w="0" w:type="dxa"/>
              <w:left w:w="0" w:type="dxa"/>
              <w:bottom w:w="0" w:type="dxa"/>
              <w:right w:w="108" w:type="dxa"/>
            </w:tcMar>
          </w:tcPr>
          <w:p w:rsidR="007A3444" w:rsidRPr="0072220E" w:rsidRDefault="007A3444" w:rsidP="006F6963">
            <w:pPr>
              <w:numPr>
                <w:ilvl w:val="12"/>
                <w:numId w:val="0"/>
              </w:numPr>
              <w:spacing w:line="360" w:lineRule="auto"/>
              <w:ind w:left="709" w:hanging="709"/>
              <w:rPr>
                <w:rFonts w:cs="Arial"/>
                <w:sz w:val="22"/>
                <w:szCs w:val="22"/>
                <w:lang w:val="en-US"/>
              </w:rPr>
            </w:pPr>
            <w:r w:rsidRPr="0072220E">
              <w:rPr>
                <w:rFonts w:cs="Arial"/>
                <w:sz w:val="22"/>
                <w:szCs w:val="22"/>
                <w:lang w:val="en-US"/>
              </w:rPr>
              <w:t>On behalf of #[Party 2]</w:t>
            </w:r>
          </w:p>
          <w:p w:rsidR="007A3444" w:rsidRPr="0072220E" w:rsidRDefault="007A3444" w:rsidP="006F6963">
            <w:pPr>
              <w:numPr>
                <w:ilvl w:val="12"/>
                <w:numId w:val="0"/>
              </w:numPr>
              <w:spacing w:line="360" w:lineRule="auto"/>
              <w:ind w:left="709" w:hanging="709"/>
              <w:rPr>
                <w:rFonts w:cs="Arial"/>
                <w:sz w:val="22"/>
                <w:szCs w:val="22"/>
                <w:lang w:val="en-US"/>
              </w:rPr>
            </w:pPr>
            <w:r w:rsidRPr="0072220E">
              <w:rPr>
                <w:rFonts w:cs="Arial"/>
                <w:sz w:val="22"/>
                <w:szCs w:val="22"/>
                <w:lang w:val="en-US"/>
              </w:rPr>
              <w:t>at</w:t>
            </w:r>
          </w:p>
          <w:p w:rsidR="007A3444" w:rsidRPr="0072220E" w:rsidRDefault="007A3444" w:rsidP="006F6963">
            <w:pPr>
              <w:numPr>
                <w:ilvl w:val="12"/>
                <w:numId w:val="0"/>
              </w:numPr>
              <w:spacing w:line="360" w:lineRule="auto"/>
              <w:ind w:left="709" w:hanging="709"/>
              <w:rPr>
                <w:rFonts w:cs="Arial"/>
                <w:sz w:val="22"/>
                <w:szCs w:val="22"/>
                <w:lang w:val="en-US"/>
              </w:rPr>
            </w:pPr>
          </w:p>
          <w:p w:rsidR="007A3444" w:rsidRPr="0072220E" w:rsidRDefault="007A3444" w:rsidP="006F6963">
            <w:pPr>
              <w:spacing w:line="360" w:lineRule="auto"/>
              <w:rPr>
                <w:rFonts w:eastAsiaTheme="minorHAnsi" w:cs="Arial"/>
                <w:sz w:val="22"/>
                <w:szCs w:val="22"/>
                <w:lang w:val="en-US"/>
              </w:rPr>
            </w:pPr>
            <w:r w:rsidRPr="0072220E">
              <w:rPr>
                <w:rFonts w:cs="Arial"/>
                <w:sz w:val="22"/>
                <w:szCs w:val="22"/>
                <w:lang w:val="en-US"/>
              </w:rPr>
              <w:t>on</w:t>
            </w:r>
          </w:p>
        </w:tc>
      </w:tr>
      <w:tr w:rsidR="007A3444" w:rsidRPr="0013171C" w:rsidTr="006F6963">
        <w:trPr>
          <w:cantSplit/>
          <w:trHeight w:val="555"/>
        </w:trPr>
        <w:tc>
          <w:tcPr>
            <w:tcW w:w="3686" w:type="dxa"/>
            <w:tcBorders>
              <w:top w:val="nil"/>
              <w:left w:val="nil"/>
              <w:bottom w:val="single" w:sz="8" w:space="0" w:color="auto"/>
              <w:right w:val="nil"/>
            </w:tcBorders>
            <w:tcMar>
              <w:top w:w="0" w:type="dxa"/>
              <w:left w:w="0" w:type="dxa"/>
              <w:bottom w:w="0" w:type="dxa"/>
              <w:right w:w="108" w:type="dxa"/>
            </w:tcMar>
          </w:tcPr>
          <w:p w:rsidR="007A3444" w:rsidRPr="0072220E" w:rsidRDefault="007A3444" w:rsidP="006F6963">
            <w:pPr>
              <w:numPr>
                <w:ilvl w:val="12"/>
                <w:numId w:val="0"/>
              </w:numPr>
              <w:spacing w:line="360" w:lineRule="auto"/>
              <w:ind w:left="709" w:hanging="709"/>
              <w:rPr>
                <w:rFonts w:eastAsiaTheme="minorHAnsi" w:cs="Arial"/>
                <w:sz w:val="22"/>
                <w:szCs w:val="22"/>
                <w:lang w:val="en-US"/>
              </w:rPr>
            </w:pPr>
            <w:r w:rsidRPr="0072220E">
              <w:rPr>
                <w:rFonts w:cs="Arial"/>
                <w:sz w:val="22"/>
                <w:szCs w:val="22"/>
                <w:lang w:val="en-US"/>
              </w:rPr>
              <w:t>by</w:t>
            </w:r>
          </w:p>
          <w:p w:rsidR="007A3444" w:rsidRPr="0072220E" w:rsidRDefault="007A3444" w:rsidP="006F6963">
            <w:pPr>
              <w:numPr>
                <w:ilvl w:val="12"/>
                <w:numId w:val="0"/>
              </w:numPr>
              <w:spacing w:line="360" w:lineRule="auto"/>
              <w:ind w:left="709" w:hanging="709"/>
              <w:rPr>
                <w:rFonts w:eastAsiaTheme="minorHAnsi" w:cs="Arial"/>
                <w:sz w:val="22"/>
                <w:szCs w:val="22"/>
                <w:lang w:val="en-US"/>
              </w:rPr>
            </w:pPr>
          </w:p>
        </w:tc>
        <w:tc>
          <w:tcPr>
            <w:tcW w:w="567" w:type="dxa"/>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p>
        </w:tc>
        <w:tc>
          <w:tcPr>
            <w:tcW w:w="3686" w:type="dxa"/>
            <w:tcBorders>
              <w:top w:val="nil"/>
              <w:left w:val="nil"/>
              <w:bottom w:val="single" w:sz="8" w:space="0" w:color="auto"/>
              <w:right w:val="nil"/>
            </w:tcBorders>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p>
        </w:tc>
      </w:tr>
      <w:tr w:rsidR="007A3444" w:rsidRPr="0013171C" w:rsidTr="006F6963">
        <w:trPr>
          <w:cantSplit/>
          <w:trHeight w:val="1042"/>
        </w:trPr>
        <w:tc>
          <w:tcPr>
            <w:tcW w:w="3686" w:type="dxa"/>
            <w:tcBorders>
              <w:top w:val="nil"/>
              <w:left w:val="nil"/>
              <w:bottom w:val="single" w:sz="8" w:space="0" w:color="auto"/>
              <w:right w:val="nil"/>
            </w:tcBorders>
            <w:tcMar>
              <w:top w:w="0" w:type="dxa"/>
              <w:left w:w="0" w:type="dxa"/>
              <w:bottom w:w="0" w:type="dxa"/>
              <w:right w:w="108" w:type="dxa"/>
            </w:tcMar>
          </w:tcPr>
          <w:p w:rsidR="007A3444" w:rsidRPr="0072220E" w:rsidRDefault="007A3444" w:rsidP="006F6963">
            <w:pPr>
              <w:numPr>
                <w:ilvl w:val="12"/>
                <w:numId w:val="0"/>
              </w:numPr>
              <w:spacing w:line="360" w:lineRule="auto"/>
              <w:ind w:left="180" w:hanging="180"/>
              <w:rPr>
                <w:rFonts w:eastAsiaTheme="minorHAnsi" w:cs="Arial"/>
                <w:sz w:val="22"/>
                <w:szCs w:val="22"/>
                <w:lang w:val="en-US"/>
              </w:rPr>
            </w:pPr>
            <w:r w:rsidRPr="0072220E">
              <w:rPr>
                <w:rFonts w:cs="Arial"/>
                <w:sz w:val="22"/>
                <w:szCs w:val="22"/>
                <w:lang w:val="en-US"/>
              </w:rPr>
              <w:t>Print Full Name</w:t>
            </w:r>
          </w:p>
          <w:p w:rsidR="007A3444" w:rsidRPr="0072220E" w:rsidRDefault="007A3444" w:rsidP="006F6963">
            <w:pPr>
              <w:spacing w:line="360" w:lineRule="auto"/>
              <w:rPr>
                <w:rFonts w:cs="Arial"/>
                <w:sz w:val="22"/>
                <w:szCs w:val="22"/>
                <w:lang w:val="en-US"/>
              </w:rPr>
            </w:pPr>
          </w:p>
          <w:p w:rsidR="007A3444" w:rsidRPr="0072220E" w:rsidRDefault="007A3444" w:rsidP="006F6963">
            <w:pPr>
              <w:spacing w:line="360" w:lineRule="auto"/>
              <w:rPr>
                <w:rFonts w:cs="Arial"/>
                <w:sz w:val="22"/>
                <w:szCs w:val="22"/>
                <w:lang w:val="en-US"/>
              </w:rPr>
            </w:pPr>
            <w:r w:rsidRPr="0072220E">
              <w:rPr>
                <w:rFonts w:cs="Arial"/>
                <w:sz w:val="22"/>
                <w:szCs w:val="22"/>
                <w:lang w:val="en-US"/>
              </w:rPr>
              <w:t>before this witness</w:t>
            </w:r>
          </w:p>
          <w:p w:rsidR="007A3444" w:rsidRPr="0072220E" w:rsidRDefault="007A3444" w:rsidP="006F6963">
            <w:pPr>
              <w:spacing w:line="360" w:lineRule="auto"/>
              <w:jc w:val="both"/>
              <w:rPr>
                <w:rFonts w:eastAsiaTheme="minorHAnsi" w:cs="Arial"/>
                <w:sz w:val="22"/>
                <w:szCs w:val="22"/>
                <w:lang w:val="en-US"/>
              </w:rPr>
            </w:pPr>
          </w:p>
          <w:p w:rsidR="007A3444" w:rsidRPr="0072220E" w:rsidRDefault="007A3444" w:rsidP="006F6963">
            <w:pPr>
              <w:spacing w:line="360" w:lineRule="auto"/>
              <w:jc w:val="both"/>
              <w:rPr>
                <w:rFonts w:eastAsiaTheme="minorHAnsi" w:cs="Arial"/>
                <w:sz w:val="22"/>
                <w:szCs w:val="22"/>
                <w:lang w:val="en-US"/>
              </w:rPr>
            </w:pPr>
          </w:p>
        </w:tc>
        <w:tc>
          <w:tcPr>
            <w:tcW w:w="567" w:type="dxa"/>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p>
        </w:tc>
        <w:tc>
          <w:tcPr>
            <w:tcW w:w="3686" w:type="dxa"/>
            <w:tcBorders>
              <w:top w:val="nil"/>
              <w:left w:val="nil"/>
              <w:bottom w:val="single" w:sz="8" w:space="0" w:color="auto"/>
              <w:right w:val="nil"/>
            </w:tcBorders>
            <w:tcMar>
              <w:top w:w="0" w:type="dxa"/>
              <w:left w:w="0" w:type="dxa"/>
              <w:bottom w:w="0" w:type="dxa"/>
              <w:right w:w="108" w:type="dxa"/>
            </w:tcMar>
            <w:hideMark/>
          </w:tcPr>
          <w:p w:rsidR="007A3444" w:rsidRPr="0072220E" w:rsidRDefault="007A3444" w:rsidP="006F6963">
            <w:pPr>
              <w:spacing w:line="360" w:lineRule="auto"/>
              <w:rPr>
                <w:rFonts w:eastAsiaTheme="minorHAnsi" w:cs="Arial"/>
                <w:sz w:val="22"/>
                <w:szCs w:val="22"/>
                <w:lang w:val="en-US"/>
              </w:rPr>
            </w:pPr>
            <w:r w:rsidRPr="0072220E">
              <w:rPr>
                <w:rFonts w:cs="Arial"/>
                <w:sz w:val="22"/>
                <w:szCs w:val="22"/>
                <w:lang w:val="en-US"/>
              </w:rPr>
              <w:t>Director/Secretary/</w:t>
            </w:r>
            <w:proofErr w:type="spellStart"/>
            <w:r w:rsidRPr="0072220E">
              <w:rPr>
                <w:rFonts w:cs="Arial"/>
                <w:sz w:val="22"/>
                <w:szCs w:val="22"/>
                <w:lang w:val="en-US"/>
              </w:rPr>
              <w:t>Authorised</w:t>
            </w:r>
            <w:proofErr w:type="spellEnd"/>
            <w:r w:rsidRPr="0072220E">
              <w:rPr>
                <w:rFonts w:cs="Arial"/>
                <w:sz w:val="22"/>
                <w:szCs w:val="22"/>
                <w:lang w:val="en-US"/>
              </w:rPr>
              <w:t xml:space="preserve"> Signatory</w:t>
            </w:r>
          </w:p>
        </w:tc>
      </w:tr>
      <w:tr w:rsidR="007A3444" w:rsidRPr="0013171C" w:rsidTr="006F6963">
        <w:trPr>
          <w:cantSplit/>
          <w:trHeight w:val="239"/>
        </w:trPr>
        <w:tc>
          <w:tcPr>
            <w:tcW w:w="3686" w:type="dxa"/>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r w:rsidRPr="0072220E">
              <w:rPr>
                <w:rFonts w:cs="Arial"/>
                <w:sz w:val="22"/>
                <w:szCs w:val="22"/>
                <w:lang w:val="en-US"/>
              </w:rPr>
              <w:lastRenderedPageBreak/>
              <w:t>Print Full Name</w:t>
            </w:r>
          </w:p>
          <w:p w:rsidR="007A3444" w:rsidRPr="0072220E" w:rsidRDefault="007A3444" w:rsidP="006F6963">
            <w:pPr>
              <w:spacing w:line="360" w:lineRule="auto"/>
              <w:rPr>
                <w:rFonts w:eastAsiaTheme="minorHAnsi" w:cs="Arial"/>
                <w:sz w:val="22"/>
                <w:szCs w:val="22"/>
                <w:lang w:val="en-US"/>
              </w:rPr>
            </w:pPr>
          </w:p>
        </w:tc>
        <w:tc>
          <w:tcPr>
            <w:tcW w:w="567" w:type="dxa"/>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p>
        </w:tc>
        <w:tc>
          <w:tcPr>
            <w:tcW w:w="3686" w:type="dxa"/>
            <w:tcMar>
              <w:top w:w="0" w:type="dxa"/>
              <w:left w:w="0" w:type="dxa"/>
              <w:bottom w:w="0" w:type="dxa"/>
              <w:right w:w="108" w:type="dxa"/>
            </w:tcMar>
            <w:hideMark/>
          </w:tcPr>
          <w:p w:rsidR="007A3444" w:rsidRPr="0072220E" w:rsidRDefault="007A3444" w:rsidP="006F6963">
            <w:pPr>
              <w:spacing w:line="360" w:lineRule="auto"/>
              <w:rPr>
                <w:rFonts w:eastAsiaTheme="minorHAnsi" w:cs="Arial"/>
                <w:sz w:val="22"/>
                <w:szCs w:val="22"/>
                <w:lang w:val="en-US"/>
              </w:rPr>
            </w:pPr>
            <w:r w:rsidRPr="0072220E">
              <w:rPr>
                <w:rFonts w:cs="Arial"/>
                <w:sz w:val="22"/>
                <w:szCs w:val="22"/>
                <w:lang w:val="en-US"/>
              </w:rPr>
              <w:t>Witness</w:t>
            </w:r>
          </w:p>
        </w:tc>
      </w:tr>
      <w:tr w:rsidR="007A3444" w:rsidRPr="0013171C" w:rsidTr="006F6963">
        <w:trPr>
          <w:cantSplit/>
          <w:trHeight w:val="558"/>
        </w:trPr>
        <w:tc>
          <w:tcPr>
            <w:tcW w:w="3686" w:type="dxa"/>
            <w:tcBorders>
              <w:top w:val="nil"/>
              <w:left w:val="nil"/>
              <w:bottom w:val="single" w:sz="8" w:space="0" w:color="auto"/>
              <w:right w:val="nil"/>
            </w:tcBorders>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r w:rsidRPr="0072220E">
              <w:rPr>
                <w:rFonts w:cs="Arial"/>
                <w:sz w:val="22"/>
                <w:szCs w:val="22"/>
                <w:lang w:val="en-US"/>
              </w:rPr>
              <w:t>Address</w:t>
            </w:r>
          </w:p>
          <w:p w:rsidR="007A3444" w:rsidRPr="0072220E" w:rsidRDefault="007A3444" w:rsidP="006F6963">
            <w:pPr>
              <w:spacing w:line="360" w:lineRule="auto"/>
              <w:rPr>
                <w:rFonts w:cs="Arial"/>
                <w:sz w:val="22"/>
                <w:szCs w:val="22"/>
                <w:lang w:val="en-US"/>
              </w:rPr>
            </w:pPr>
          </w:p>
          <w:p w:rsidR="007A3444" w:rsidRPr="0072220E" w:rsidRDefault="007A3444" w:rsidP="006F6963">
            <w:pPr>
              <w:spacing w:line="360" w:lineRule="auto"/>
              <w:rPr>
                <w:rFonts w:eastAsiaTheme="minorHAnsi" w:cs="Arial"/>
                <w:sz w:val="22"/>
                <w:szCs w:val="22"/>
                <w:lang w:val="en-US"/>
              </w:rPr>
            </w:pPr>
          </w:p>
        </w:tc>
        <w:tc>
          <w:tcPr>
            <w:tcW w:w="567" w:type="dxa"/>
            <w:vMerge w:val="restart"/>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p>
        </w:tc>
        <w:tc>
          <w:tcPr>
            <w:tcW w:w="3686" w:type="dxa"/>
            <w:vMerge w:val="restart"/>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p>
        </w:tc>
      </w:tr>
      <w:tr w:rsidR="007A3444" w:rsidRPr="0013171C" w:rsidTr="006F6963">
        <w:trPr>
          <w:cantSplit/>
          <w:trHeight w:val="435"/>
        </w:trPr>
        <w:tc>
          <w:tcPr>
            <w:tcW w:w="3686" w:type="dxa"/>
            <w:tcBorders>
              <w:top w:val="nil"/>
              <w:left w:val="nil"/>
              <w:bottom w:val="single" w:sz="8" w:space="0" w:color="auto"/>
              <w:right w:val="nil"/>
            </w:tcBorders>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p>
          <w:p w:rsidR="007A3444" w:rsidRPr="0072220E" w:rsidRDefault="007A3444" w:rsidP="006F6963">
            <w:pPr>
              <w:spacing w:line="360" w:lineRule="auto"/>
              <w:rPr>
                <w:rFonts w:eastAsiaTheme="minorHAnsi" w:cs="Arial"/>
                <w:sz w:val="22"/>
                <w:szCs w:val="22"/>
                <w:lang w:val="en-US"/>
              </w:rPr>
            </w:pPr>
          </w:p>
        </w:tc>
        <w:tc>
          <w:tcPr>
            <w:tcW w:w="0" w:type="auto"/>
            <w:vMerge/>
            <w:vAlign w:val="center"/>
            <w:hideMark/>
          </w:tcPr>
          <w:p w:rsidR="007A3444" w:rsidRPr="0072220E" w:rsidRDefault="007A3444" w:rsidP="006F6963">
            <w:pPr>
              <w:spacing w:line="360" w:lineRule="auto"/>
              <w:rPr>
                <w:rFonts w:eastAsiaTheme="minorHAnsi" w:cs="Arial"/>
                <w:sz w:val="22"/>
                <w:szCs w:val="22"/>
                <w:lang w:val="en-US"/>
              </w:rPr>
            </w:pPr>
          </w:p>
        </w:tc>
        <w:tc>
          <w:tcPr>
            <w:tcW w:w="0" w:type="auto"/>
            <w:vMerge/>
            <w:vAlign w:val="center"/>
            <w:hideMark/>
          </w:tcPr>
          <w:p w:rsidR="007A3444" w:rsidRPr="0072220E" w:rsidRDefault="007A3444" w:rsidP="006F6963">
            <w:pPr>
              <w:spacing w:line="360" w:lineRule="auto"/>
              <w:rPr>
                <w:rFonts w:eastAsiaTheme="minorHAnsi" w:cs="Arial"/>
                <w:sz w:val="22"/>
                <w:szCs w:val="22"/>
                <w:lang w:val="en-US"/>
              </w:rPr>
            </w:pPr>
          </w:p>
        </w:tc>
      </w:tr>
      <w:tr w:rsidR="007A3444" w:rsidRPr="0013171C" w:rsidTr="006F6963">
        <w:trPr>
          <w:cantSplit/>
          <w:trHeight w:val="450"/>
        </w:trPr>
        <w:tc>
          <w:tcPr>
            <w:tcW w:w="3686" w:type="dxa"/>
            <w:tcBorders>
              <w:top w:val="nil"/>
              <w:left w:val="nil"/>
              <w:bottom w:val="single" w:sz="8" w:space="0" w:color="auto"/>
              <w:right w:val="nil"/>
            </w:tcBorders>
            <w:tcMar>
              <w:top w:w="0" w:type="dxa"/>
              <w:left w:w="0" w:type="dxa"/>
              <w:bottom w:w="0" w:type="dxa"/>
              <w:right w:w="108" w:type="dxa"/>
            </w:tcMar>
          </w:tcPr>
          <w:p w:rsidR="007A3444" w:rsidRPr="0072220E" w:rsidRDefault="007A3444" w:rsidP="006F6963">
            <w:pPr>
              <w:spacing w:line="360" w:lineRule="auto"/>
              <w:rPr>
                <w:rFonts w:eastAsiaTheme="minorHAnsi" w:cs="Arial"/>
                <w:sz w:val="22"/>
                <w:szCs w:val="22"/>
                <w:lang w:val="en-US"/>
              </w:rPr>
            </w:pPr>
          </w:p>
          <w:p w:rsidR="007A3444" w:rsidRPr="0072220E" w:rsidRDefault="007A3444" w:rsidP="006F6963">
            <w:pPr>
              <w:spacing w:line="360" w:lineRule="auto"/>
              <w:rPr>
                <w:rFonts w:eastAsiaTheme="minorHAnsi" w:cs="Arial"/>
                <w:sz w:val="22"/>
                <w:szCs w:val="22"/>
                <w:lang w:val="en-US"/>
              </w:rPr>
            </w:pPr>
          </w:p>
        </w:tc>
        <w:tc>
          <w:tcPr>
            <w:tcW w:w="0" w:type="auto"/>
            <w:vMerge/>
            <w:vAlign w:val="center"/>
            <w:hideMark/>
          </w:tcPr>
          <w:p w:rsidR="007A3444" w:rsidRPr="0072220E" w:rsidRDefault="007A3444" w:rsidP="006F6963">
            <w:pPr>
              <w:spacing w:line="360" w:lineRule="auto"/>
              <w:rPr>
                <w:rFonts w:eastAsiaTheme="minorHAnsi" w:cs="Arial"/>
                <w:sz w:val="22"/>
                <w:szCs w:val="22"/>
                <w:lang w:val="en-US"/>
              </w:rPr>
            </w:pPr>
          </w:p>
        </w:tc>
        <w:tc>
          <w:tcPr>
            <w:tcW w:w="0" w:type="auto"/>
            <w:vMerge/>
            <w:vAlign w:val="center"/>
            <w:hideMark/>
          </w:tcPr>
          <w:p w:rsidR="007A3444" w:rsidRPr="0072220E" w:rsidRDefault="007A3444" w:rsidP="006F6963">
            <w:pPr>
              <w:spacing w:line="360" w:lineRule="auto"/>
              <w:rPr>
                <w:rFonts w:eastAsiaTheme="minorHAnsi" w:cs="Arial"/>
                <w:sz w:val="22"/>
                <w:szCs w:val="22"/>
                <w:lang w:val="en-US"/>
              </w:rPr>
            </w:pPr>
          </w:p>
        </w:tc>
      </w:tr>
    </w:tbl>
    <w:p w:rsidR="00C2138D" w:rsidRDefault="00C2138D" w:rsidP="007A3444">
      <w:pPr>
        <w:spacing w:line="360" w:lineRule="auto"/>
        <w:jc w:val="both"/>
        <w:outlineLvl w:val="0"/>
        <w:rPr>
          <w:rFonts w:asciiTheme="minorHAnsi" w:eastAsiaTheme="minorHAnsi" w:hAnsiTheme="minorHAnsi" w:cstheme="minorHAnsi"/>
          <w:b/>
          <w:caps/>
          <w:color w:val="000000" w:themeColor="text1"/>
          <w:sz w:val="22"/>
          <w:szCs w:val="22"/>
        </w:rPr>
      </w:pPr>
    </w:p>
    <w:p w:rsidR="00C2138D" w:rsidRDefault="00C2138D">
      <w:pPr>
        <w:spacing w:after="160" w:line="259" w:lineRule="auto"/>
        <w:rPr>
          <w:rFonts w:asciiTheme="minorHAnsi" w:eastAsiaTheme="minorHAnsi" w:hAnsiTheme="minorHAnsi" w:cstheme="minorHAnsi"/>
          <w:b/>
          <w:caps/>
          <w:color w:val="000000" w:themeColor="text1"/>
          <w:sz w:val="22"/>
          <w:szCs w:val="22"/>
        </w:rPr>
      </w:pPr>
      <w:r>
        <w:rPr>
          <w:rFonts w:asciiTheme="minorHAnsi" w:eastAsiaTheme="minorHAnsi" w:hAnsiTheme="minorHAnsi" w:cstheme="minorHAnsi"/>
          <w:b/>
          <w:caps/>
          <w:color w:val="000000" w:themeColor="text1"/>
          <w:sz w:val="22"/>
          <w:szCs w:val="22"/>
        </w:rPr>
        <w:br w:type="page"/>
      </w:r>
    </w:p>
    <w:p w:rsidR="007A3444" w:rsidRPr="0072220E" w:rsidRDefault="007A3444" w:rsidP="007A3444">
      <w:pPr>
        <w:spacing w:line="360" w:lineRule="auto"/>
        <w:jc w:val="both"/>
        <w:outlineLvl w:val="0"/>
        <w:rPr>
          <w:rFonts w:asciiTheme="minorHAnsi" w:eastAsiaTheme="minorHAnsi" w:hAnsiTheme="minorHAnsi" w:cstheme="minorHAnsi"/>
          <w:b/>
          <w:caps/>
          <w:color w:val="000000" w:themeColor="text1"/>
          <w:sz w:val="22"/>
          <w:szCs w:val="22"/>
        </w:rPr>
      </w:pPr>
      <w:r w:rsidRPr="0072220E">
        <w:rPr>
          <w:rFonts w:asciiTheme="minorHAnsi" w:eastAsiaTheme="minorHAnsi" w:hAnsiTheme="minorHAnsi" w:cstheme="minorHAnsi"/>
          <w:b/>
          <w:caps/>
          <w:color w:val="000000" w:themeColor="text1"/>
          <w:sz w:val="22"/>
          <w:szCs w:val="22"/>
        </w:rPr>
        <w:lastRenderedPageBreak/>
        <w:t xml:space="preserve">This is the Schedule referred to in the foregoing Data Sharing Agreement between the ASSOCIATION and </w:t>
      </w:r>
      <w:proofErr w:type="gramStart"/>
      <w:r w:rsidRPr="0072220E">
        <w:rPr>
          <w:rFonts w:asciiTheme="minorHAnsi" w:eastAsiaTheme="minorHAnsi" w:hAnsiTheme="minorHAnsi" w:cstheme="minorHAnsi"/>
          <w:b/>
          <w:caps/>
          <w:color w:val="000000" w:themeColor="text1"/>
          <w:sz w:val="22"/>
          <w:szCs w:val="22"/>
        </w:rPr>
        <w:t>#[</w:t>
      </w:r>
      <w:proofErr w:type="gramEnd"/>
      <w:r w:rsidRPr="0072220E">
        <w:rPr>
          <w:rFonts w:asciiTheme="minorHAnsi" w:eastAsiaTheme="minorHAnsi" w:hAnsiTheme="minorHAnsi" w:cstheme="minorHAnsi"/>
          <w:b/>
          <w:caps/>
          <w:color w:val="000000" w:themeColor="text1"/>
          <w:sz w:val="22"/>
          <w:szCs w:val="22"/>
        </w:rPr>
        <w:t>Party 2]</w:t>
      </w:r>
    </w:p>
    <w:p w:rsidR="007A3444" w:rsidRPr="0013171C" w:rsidRDefault="007A3444" w:rsidP="007A3444">
      <w:pPr>
        <w:spacing w:line="360" w:lineRule="auto"/>
        <w:rPr>
          <w:rFonts w:eastAsiaTheme="minorHAnsi" w:cs="Arial"/>
          <w:b/>
          <w:caps/>
          <w:color w:val="000000" w:themeColor="text1"/>
          <w:sz w:val="22"/>
          <w:szCs w:val="22"/>
        </w:rPr>
      </w:pPr>
      <w:bookmarkStart w:id="0" w:name="_GoBack"/>
      <w:bookmarkEnd w:id="0"/>
    </w:p>
    <w:p w:rsidR="007A3444" w:rsidRPr="0013171C" w:rsidRDefault="007A3444" w:rsidP="007A3444">
      <w:pPr>
        <w:spacing w:line="360" w:lineRule="auto"/>
        <w:jc w:val="center"/>
        <w:outlineLvl w:val="0"/>
        <w:rPr>
          <w:rFonts w:eastAsiaTheme="minorHAnsi" w:cs="Arial"/>
          <w:b/>
          <w:caps/>
          <w:color w:val="000000" w:themeColor="text1"/>
          <w:sz w:val="22"/>
          <w:szCs w:val="22"/>
        </w:rPr>
      </w:pPr>
      <w:r w:rsidRPr="0013171C">
        <w:rPr>
          <w:rFonts w:eastAsiaTheme="minorHAnsi" w:cs="Arial"/>
          <w:b/>
          <w:caps/>
          <w:color w:val="000000" w:themeColor="text1"/>
          <w:sz w:val="22"/>
          <w:szCs w:val="22"/>
        </w:rPr>
        <w:lastRenderedPageBreak/>
        <w:t>Schedule Part 1 – Data</w:t>
      </w:r>
    </w:p>
    <w:p w:rsidR="007A3444" w:rsidRPr="003C4C91" w:rsidRDefault="007A3444" w:rsidP="007A3444">
      <w:pPr>
        <w:spacing w:line="360" w:lineRule="auto"/>
        <w:jc w:val="both"/>
        <w:rPr>
          <w:rFonts w:eastAsiaTheme="minorHAnsi" w:cs="Arial"/>
          <w:b/>
          <w:i/>
          <w:color w:val="000000" w:themeColor="text1"/>
        </w:rPr>
      </w:pPr>
      <w:r w:rsidRPr="003C4C91">
        <w:rPr>
          <w:rFonts w:eastAsiaTheme="minorHAnsi" w:cs="Arial"/>
          <w:b/>
          <w:i/>
          <w:color w:val="000000" w:themeColor="text1"/>
        </w:rPr>
        <w:t>Drafting Note: This Part should contain details of the Personal Data to be shared between Parties and will need to be populated on a case by case basis when utilising this Agreement.</w:t>
      </w:r>
    </w:p>
    <w:p w:rsidR="007A3444" w:rsidRPr="0072220E" w:rsidRDefault="007A3444" w:rsidP="007A3444">
      <w:pPr>
        <w:spacing w:line="360" w:lineRule="auto"/>
        <w:rPr>
          <w:rFonts w:cs="Arial"/>
          <w:color w:val="000000" w:themeColor="text1"/>
          <w:sz w:val="22"/>
          <w:szCs w:val="22"/>
        </w:rPr>
      </w:pPr>
    </w:p>
    <w:p w:rsidR="007A3444" w:rsidRPr="0072220E" w:rsidRDefault="007A3444" w:rsidP="007A3444">
      <w:pPr>
        <w:spacing w:line="360" w:lineRule="auto"/>
        <w:rPr>
          <w:rFonts w:cs="Arial"/>
          <w:b/>
          <w:sz w:val="22"/>
          <w:szCs w:val="22"/>
        </w:rPr>
      </w:pPr>
      <w:r w:rsidRPr="0072220E">
        <w:rPr>
          <w:rFonts w:cs="Arial"/>
          <w:b/>
          <w:sz w:val="22"/>
          <w:szCs w:val="22"/>
        </w:rPr>
        <w:t xml:space="preserve">DATA SUBJECTS </w:t>
      </w:r>
    </w:p>
    <w:p w:rsidR="007A3444" w:rsidRPr="0072220E" w:rsidRDefault="007A3444" w:rsidP="007A3444">
      <w:pPr>
        <w:spacing w:line="360" w:lineRule="auto"/>
        <w:rPr>
          <w:rFonts w:cs="Arial"/>
          <w:sz w:val="22"/>
          <w:szCs w:val="22"/>
        </w:rPr>
      </w:pPr>
      <w:r w:rsidRPr="0072220E">
        <w:rPr>
          <w:rFonts w:cs="Arial"/>
          <w:sz w:val="22"/>
          <w:szCs w:val="22"/>
        </w:rPr>
        <w:t>For the purposes of this Agreement, Data Subjects are all living persons about whom information is transferred between the Parties.</w:t>
      </w:r>
    </w:p>
    <w:p w:rsidR="007A3444" w:rsidRPr="0072220E" w:rsidRDefault="007A3444" w:rsidP="007A3444">
      <w:pPr>
        <w:spacing w:line="360" w:lineRule="auto"/>
        <w:rPr>
          <w:rFonts w:cstheme="minorHAnsi"/>
          <w:b/>
          <w:sz w:val="22"/>
          <w:szCs w:val="22"/>
        </w:rPr>
      </w:pPr>
      <w:r w:rsidRPr="0072220E">
        <w:rPr>
          <w:rFonts w:cstheme="minorHAnsi"/>
          <w:b/>
          <w:sz w:val="22"/>
          <w:szCs w:val="22"/>
        </w:rPr>
        <w:br w:type="page"/>
      </w:r>
    </w:p>
    <w:p w:rsidR="007A3444" w:rsidRPr="0013171C" w:rsidRDefault="007A3444" w:rsidP="007A3444">
      <w:pPr>
        <w:spacing w:line="360" w:lineRule="auto"/>
        <w:jc w:val="center"/>
        <w:outlineLvl w:val="0"/>
        <w:rPr>
          <w:rFonts w:eastAsiaTheme="minorHAnsi" w:cs="Arial"/>
          <w:b/>
          <w:caps/>
          <w:color w:val="000000" w:themeColor="text1"/>
          <w:sz w:val="22"/>
          <w:szCs w:val="22"/>
        </w:rPr>
      </w:pPr>
      <w:r w:rsidRPr="0013171C">
        <w:rPr>
          <w:rFonts w:eastAsiaTheme="minorHAnsi" w:cs="Arial"/>
          <w:b/>
          <w:caps/>
          <w:color w:val="000000" w:themeColor="text1"/>
          <w:sz w:val="22"/>
          <w:szCs w:val="22"/>
        </w:rPr>
        <w:lastRenderedPageBreak/>
        <w:t>Schedule Part 2: Purpose and Legal Basis for Processing</w:t>
      </w:r>
    </w:p>
    <w:p w:rsidR="009F27AE" w:rsidRDefault="009F27AE" w:rsidP="007A3444">
      <w:pPr>
        <w:spacing w:line="360" w:lineRule="auto"/>
        <w:jc w:val="both"/>
        <w:rPr>
          <w:rFonts w:eastAsiaTheme="minorHAnsi" w:cs="Arial"/>
          <w:b/>
          <w:color w:val="000000" w:themeColor="text1"/>
          <w:sz w:val="22"/>
          <w:szCs w:val="22"/>
        </w:rPr>
      </w:pPr>
    </w:p>
    <w:p w:rsidR="007A3444" w:rsidRPr="0072220E" w:rsidRDefault="007A3444" w:rsidP="007A3444">
      <w:pPr>
        <w:spacing w:line="360" w:lineRule="auto"/>
        <w:jc w:val="both"/>
        <w:rPr>
          <w:rFonts w:eastAsiaTheme="minorHAnsi" w:cs="Arial"/>
          <w:b/>
          <w:color w:val="000000" w:themeColor="text1"/>
          <w:sz w:val="22"/>
          <w:szCs w:val="22"/>
        </w:rPr>
      </w:pPr>
      <w:r w:rsidRPr="0072220E">
        <w:rPr>
          <w:rFonts w:eastAsiaTheme="minorHAnsi" w:cs="Arial"/>
          <w:b/>
          <w:color w:val="000000" w:themeColor="text1"/>
          <w:sz w:val="22"/>
          <w:szCs w:val="22"/>
        </w:rPr>
        <w:t>Purpose</w:t>
      </w:r>
    </w:p>
    <w:p w:rsidR="007A3444" w:rsidRPr="0072220E" w:rsidRDefault="007A3444" w:rsidP="007A3444">
      <w:pPr>
        <w:spacing w:line="360" w:lineRule="auto"/>
        <w:rPr>
          <w:rFonts w:eastAsia="Arial" w:cs="Arial"/>
          <w:sz w:val="22"/>
          <w:szCs w:val="22"/>
        </w:rPr>
      </w:pPr>
      <w:r w:rsidRPr="0072220E">
        <w:rPr>
          <w:rFonts w:cs="Arial"/>
          <w:sz w:val="22"/>
          <w:szCs w:val="22"/>
        </w:rPr>
        <w:t xml:space="preserve">The Parties are exchanging Data to allow </w:t>
      </w:r>
      <w:proofErr w:type="gramStart"/>
      <w:r w:rsidRPr="0072220E">
        <w:rPr>
          <w:rFonts w:cs="Arial"/>
          <w:sz w:val="22"/>
          <w:szCs w:val="22"/>
        </w:rPr>
        <w:t>#[</w:t>
      </w:r>
      <w:proofErr w:type="gramEnd"/>
      <w:r w:rsidRPr="0072220E">
        <w:rPr>
          <w:rFonts w:cs="Arial"/>
          <w:sz w:val="22"/>
          <w:szCs w:val="22"/>
        </w:rPr>
        <w:t>insert details].</w:t>
      </w:r>
    </w:p>
    <w:p w:rsidR="007A3444" w:rsidRDefault="007A3444" w:rsidP="007A3444">
      <w:pPr>
        <w:spacing w:line="360" w:lineRule="auto"/>
        <w:rPr>
          <w:rFonts w:eastAsia="Arial" w:cs="Arial"/>
          <w:sz w:val="22"/>
          <w:szCs w:val="22"/>
        </w:rPr>
      </w:pPr>
    </w:p>
    <w:p w:rsidR="009F27AE" w:rsidRDefault="009F27AE" w:rsidP="007A3444">
      <w:pPr>
        <w:spacing w:line="360" w:lineRule="auto"/>
        <w:rPr>
          <w:rFonts w:eastAsia="Arial" w:cs="Arial"/>
          <w:sz w:val="22"/>
          <w:szCs w:val="22"/>
        </w:rPr>
      </w:pPr>
    </w:p>
    <w:p w:rsidR="009F27AE" w:rsidRPr="0072220E" w:rsidRDefault="009F27AE" w:rsidP="007A3444">
      <w:pPr>
        <w:spacing w:line="360" w:lineRule="auto"/>
        <w:rPr>
          <w:rFonts w:eastAsia="Arial" w:cs="Arial"/>
          <w:sz w:val="22"/>
          <w:szCs w:val="22"/>
        </w:rPr>
      </w:pPr>
    </w:p>
    <w:p w:rsidR="007A3444" w:rsidRPr="0072220E" w:rsidRDefault="007A3444" w:rsidP="007A3444">
      <w:pPr>
        <w:spacing w:line="360" w:lineRule="auto"/>
        <w:jc w:val="both"/>
        <w:rPr>
          <w:rFonts w:eastAsiaTheme="minorHAnsi" w:cs="Arial"/>
          <w:b/>
          <w:i/>
          <w:color w:val="000000" w:themeColor="text1"/>
          <w:sz w:val="22"/>
          <w:szCs w:val="22"/>
        </w:rPr>
      </w:pPr>
      <w:r w:rsidRPr="0072220E">
        <w:rPr>
          <w:rFonts w:eastAsiaTheme="minorHAnsi" w:cs="Arial"/>
          <w:b/>
          <w:color w:val="000000" w:themeColor="text1"/>
          <w:sz w:val="22"/>
          <w:szCs w:val="22"/>
        </w:rPr>
        <w:t xml:space="preserve">Legal Basis </w:t>
      </w:r>
    </w:p>
    <w:p w:rsidR="007A3444" w:rsidRPr="0072220E" w:rsidRDefault="007A3444" w:rsidP="007A3444">
      <w:pPr>
        <w:spacing w:line="360" w:lineRule="auto"/>
        <w:jc w:val="both"/>
        <w:rPr>
          <w:rFonts w:eastAsiaTheme="minorHAnsi" w:cs="Arial"/>
          <w:i/>
          <w:sz w:val="22"/>
          <w:szCs w:val="22"/>
          <w:highlight w:val="yellow"/>
        </w:rPr>
      </w:pPr>
      <w:proofErr w:type="gramStart"/>
      <w:r w:rsidRPr="0072220E">
        <w:rPr>
          <w:rFonts w:eastAsia="Arial" w:cs="Arial"/>
          <w:color w:val="000000" w:themeColor="text1"/>
          <w:sz w:val="22"/>
          <w:szCs w:val="22"/>
        </w:rPr>
        <w:t>#[</w:t>
      </w:r>
      <w:proofErr w:type="gramEnd"/>
      <w:r w:rsidRPr="0072220E">
        <w:rPr>
          <w:rFonts w:eastAsia="Arial" w:cs="Arial"/>
          <w:b/>
          <w:color w:val="000000" w:themeColor="text1"/>
          <w:sz w:val="22"/>
          <w:szCs w:val="22"/>
        </w:rPr>
        <w:t>insert details - this will require specific requirements to be drafted in to the model Agreement depending on the relationship between the Association and Party 2</w:t>
      </w:r>
      <w:r w:rsidRPr="0072220E">
        <w:rPr>
          <w:rFonts w:eastAsia="Arial" w:cs="Arial"/>
          <w:color w:val="000000" w:themeColor="text1"/>
          <w:sz w:val="22"/>
          <w:szCs w:val="22"/>
        </w:rPr>
        <w:t>]</w:t>
      </w:r>
    </w:p>
    <w:p w:rsidR="007A3444" w:rsidRPr="0072220E" w:rsidRDefault="007A3444" w:rsidP="007A3444">
      <w:pPr>
        <w:tabs>
          <w:tab w:val="left" w:pos="720"/>
        </w:tabs>
        <w:spacing w:line="360" w:lineRule="auto"/>
        <w:ind w:left="709" w:hanging="709"/>
        <w:jc w:val="both"/>
        <w:rPr>
          <w:rFonts w:asciiTheme="minorHAnsi" w:hAnsiTheme="minorHAnsi" w:cstheme="minorHAnsi"/>
          <w:sz w:val="22"/>
          <w:szCs w:val="22"/>
        </w:rPr>
      </w:pPr>
    </w:p>
    <w:p w:rsidR="007A3444" w:rsidRPr="0072220E" w:rsidRDefault="007A3444" w:rsidP="007A3444">
      <w:pPr>
        <w:spacing w:line="360" w:lineRule="auto"/>
        <w:jc w:val="both"/>
        <w:rPr>
          <w:rFonts w:asciiTheme="minorHAnsi" w:eastAsiaTheme="minorHAnsi" w:hAnsiTheme="minorHAnsi" w:cstheme="minorHAnsi"/>
          <w:b/>
          <w:i/>
          <w:color w:val="000000" w:themeColor="text1"/>
          <w:sz w:val="22"/>
          <w:szCs w:val="22"/>
        </w:rPr>
      </w:pPr>
    </w:p>
    <w:p w:rsidR="007A3444" w:rsidRPr="0072220E" w:rsidRDefault="007A3444" w:rsidP="007A3444">
      <w:pPr>
        <w:spacing w:line="360" w:lineRule="auto"/>
        <w:rPr>
          <w:rFonts w:cstheme="minorHAnsi"/>
          <w:b/>
          <w:sz w:val="22"/>
          <w:szCs w:val="22"/>
        </w:rPr>
      </w:pPr>
      <w:r w:rsidRPr="0072220E">
        <w:rPr>
          <w:rFonts w:cstheme="minorHAnsi"/>
          <w:b/>
          <w:sz w:val="22"/>
          <w:szCs w:val="22"/>
        </w:rPr>
        <w:br w:type="page"/>
      </w:r>
    </w:p>
    <w:p w:rsidR="007A3444" w:rsidRPr="0013171C" w:rsidRDefault="007A3444" w:rsidP="007A3444">
      <w:pPr>
        <w:spacing w:line="360" w:lineRule="auto"/>
        <w:jc w:val="center"/>
        <w:outlineLvl w:val="0"/>
        <w:rPr>
          <w:rFonts w:eastAsiaTheme="minorHAnsi" w:cs="Arial"/>
          <w:b/>
          <w:caps/>
          <w:color w:val="000000" w:themeColor="text1"/>
          <w:sz w:val="22"/>
          <w:szCs w:val="22"/>
        </w:rPr>
      </w:pPr>
      <w:r w:rsidRPr="0013171C">
        <w:rPr>
          <w:rFonts w:eastAsiaTheme="minorHAnsi" w:cs="Arial"/>
          <w:b/>
          <w:caps/>
          <w:color w:val="000000" w:themeColor="text1"/>
          <w:sz w:val="22"/>
          <w:szCs w:val="22"/>
        </w:rPr>
        <w:lastRenderedPageBreak/>
        <w:t>Schedule Part 3 - Data Transfer Rules</w:t>
      </w:r>
    </w:p>
    <w:p w:rsidR="007A3444" w:rsidRPr="0072220E" w:rsidRDefault="007A3444" w:rsidP="007A3444">
      <w:pPr>
        <w:spacing w:line="360" w:lineRule="auto"/>
        <w:jc w:val="both"/>
        <w:rPr>
          <w:rFonts w:asciiTheme="minorHAnsi" w:eastAsiaTheme="minorHAnsi" w:hAnsiTheme="minorHAnsi" w:cstheme="minorBidi"/>
          <w:color w:val="000000" w:themeColor="text1"/>
          <w:sz w:val="22"/>
          <w:szCs w:val="22"/>
        </w:rPr>
      </w:pPr>
    </w:p>
    <w:p w:rsidR="007A3444" w:rsidRDefault="007A3444" w:rsidP="007A3444">
      <w:pPr>
        <w:spacing w:line="360" w:lineRule="auto"/>
        <w:jc w:val="both"/>
        <w:outlineLvl w:val="0"/>
        <w:rPr>
          <w:rFonts w:eastAsiaTheme="minorHAnsi" w:cs="Arial"/>
          <w:color w:val="000000" w:themeColor="text1"/>
          <w:sz w:val="22"/>
          <w:szCs w:val="22"/>
        </w:rPr>
      </w:pPr>
      <w:r w:rsidRPr="0072220E">
        <w:rPr>
          <w:rFonts w:eastAsiaTheme="minorHAnsi" w:cs="Arial"/>
          <w:color w:val="000000" w:themeColor="text1"/>
          <w:sz w:val="22"/>
          <w:szCs w:val="22"/>
        </w:rPr>
        <w:t>Information exchange can only work properly in practice if it is provided in a fo</w:t>
      </w:r>
      <w:r w:rsidR="00C54CE4">
        <w:rPr>
          <w:rFonts w:eastAsiaTheme="minorHAnsi" w:cs="Arial"/>
          <w:color w:val="000000" w:themeColor="text1"/>
          <w:sz w:val="22"/>
          <w:szCs w:val="22"/>
        </w:rPr>
        <w:t>rmat which the Data Recipient</w:t>
      </w:r>
      <w:r w:rsidRPr="0072220E">
        <w:rPr>
          <w:rFonts w:eastAsiaTheme="minorHAnsi" w:cs="Arial"/>
          <w:color w:val="000000" w:themeColor="text1"/>
          <w:sz w:val="22"/>
          <w:szCs w:val="22"/>
        </w:rPr>
        <w:t xml:space="preserve"> can utilise. It is also important that the Data is disclosed in a manner which ensures that no unauthorised reading, copying, altering or deleting of personal data occurs during electronic transmission or transportation of the Data. The Parties therefore agree that to the extent that data is physically transported, the following media are used:</w:t>
      </w:r>
    </w:p>
    <w:p w:rsidR="00BB0B3F" w:rsidRPr="0072220E" w:rsidRDefault="00BB0B3F" w:rsidP="007A3444">
      <w:pPr>
        <w:spacing w:line="360" w:lineRule="auto"/>
        <w:jc w:val="both"/>
        <w:outlineLvl w:val="0"/>
        <w:rPr>
          <w:rFonts w:eastAsiaTheme="minorHAnsi" w:cs="Arial"/>
          <w:color w:val="000000" w:themeColor="text1"/>
          <w:sz w:val="22"/>
          <w:szCs w:val="22"/>
        </w:rPr>
      </w:pPr>
    </w:p>
    <w:p w:rsidR="007A3444" w:rsidRPr="0072220E" w:rsidRDefault="007A3444" w:rsidP="007A3444">
      <w:pPr>
        <w:numPr>
          <w:ilvl w:val="0"/>
          <w:numId w:val="9"/>
        </w:numPr>
        <w:spacing w:line="360" w:lineRule="auto"/>
        <w:ind w:left="1440"/>
        <w:contextualSpacing/>
        <w:rPr>
          <w:rFonts w:cs="Arial"/>
          <w:sz w:val="22"/>
          <w:szCs w:val="22"/>
          <w:lang w:eastAsia="en-GB"/>
        </w:rPr>
      </w:pPr>
      <w:r w:rsidRPr="0072220E">
        <w:rPr>
          <w:rFonts w:cs="Arial"/>
          <w:sz w:val="22"/>
          <w:szCs w:val="22"/>
          <w:lang w:eastAsia="en-GB"/>
        </w:rPr>
        <w:t>Face to face</w:t>
      </w:r>
    </w:p>
    <w:p w:rsidR="007A3444" w:rsidRPr="0072220E" w:rsidRDefault="007A3444" w:rsidP="007A3444">
      <w:pPr>
        <w:numPr>
          <w:ilvl w:val="0"/>
          <w:numId w:val="9"/>
        </w:numPr>
        <w:spacing w:line="360" w:lineRule="auto"/>
        <w:ind w:left="1440"/>
        <w:contextualSpacing/>
        <w:rPr>
          <w:rFonts w:cs="Arial"/>
          <w:sz w:val="22"/>
          <w:szCs w:val="22"/>
          <w:lang w:eastAsia="en-GB"/>
        </w:rPr>
      </w:pPr>
      <w:r w:rsidRPr="0072220E">
        <w:rPr>
          <w:rFonts w:cs="Arial"/>
          <w:sz w:val="22"/>
          <w:szCs w:val="22"/>
          <w:lang w:eastAsia="en-GB"/>
        </w:rPr>
        <w:t>Secure email</w:t>
      </w:r>
    </w:p>
    <w:p w:rsidR="007A3444" w:rsidRPr="0072220E" w:rsidRDefault="00C54CE4" w:rsidP="007A3444">
      <w:pPr>
        <w:numPr>
          <w:ilvl w:val="0"/>
          <w:numId w:val="9"/>
        </w:numPr>
        <w:spacing w:line="360" w:lineRule="auto"/>
        <w:ind w:left="1440"/>
        <w:contextualSpacing/>
        <w:rPr>
          <w:rFonts w:cs="Arial"/>
          <w:sz w:val="22"/>
          <w:szCs w:val="22"/>
          <w:lang w:eastAsia="en-GB"/>
        </w:rPr>
      </w:pPr>
      <w:r>
        <w:rPr>
          <w:rFonts w:cs="Arial"/>
          <w:sz w:val="22"/>
          <w:szCs w:val="22"/>
          <w:lang w:eastAsia="en-GB"/>
        </w:rPr>
        <w:t>Courier</w:t>
      </w:r>
      <w:r w:rsidR="00196DF6">
        <w:rPr>
          <w:rFonts w:cs="Arial"/>
          <w:sz w:val="22"/>
          <w:szCs w:val="22"/>
          <w:lang w:eastAsia="en-GB"/>
        </w:rPr>
        <w:t xml:space="preserve"> or Royal Mail Signed For </w:t>
      </w:r>
    </w:p>
    <w:p w:rsidR="007A3444" w:rsidRPr="0072220E" w:rsidRDefault="007A3444" w:rsidP="007A3444">
      <w:pPr>
        <w:numPr>
          <w:ilvl w:val="0"/>
          <w:numId w:val="9"/>
        </w:numPr>
        <w:spacing w:line="360" w:lineRule="auto"/>
        <w:ind w:left="1440"/>
        <w:contextualSpacing/>
        <w:rPr>
          <w:rFonts w:cs="Arial"/>
          <w:sz w:val="22"/>
          <w:szCs w:val="22"/>
          <w:lang w:eastAsia="en-GB"/>
        </w:rPr>
      </w:pPr>
      <w:r w:rsidRPr="0072220E">
        <w:rPr>
          <w:rFonts w:cs="Arial"/>
          <w:sz w:val="22"/>
          <w:szCs w:val="22"/>
          <w:lang w:eastAsia="en-GB"/>
        </w:rPr>
        <w:t>Encrypted removable media</w:t>
      </w:r>
    </w:p>
    <w:p w:rsidR="007A3444" w:rsidRPr="0072220E" w:rsidRDefault="007A3444" w:rsidP="007A3444">
      <w:pPr>
        <w:spacing w:line="360" w:lineRule="auto"/>
        <w:jc w:val="both"/>
        <w:rPr>
          <w:rFonts w:eastAsiaTheme="minorHAnsi" w:cs="Arial"/>
          <w:sz w:val="22"/>
          <w:szCs w:val="22"/>
        </w:rPr>
      </w:pPr>
    </w:p>
    <w:p w:rsidR="007A3444" w:rsidRPr="00BB0B3F" w:rsidRDefault="00BB0B3F" w:rsidP="007A3444">
      <w:pPr>
        <w:spacing w:line="360" w:lineRule="auto"/>
        <w:jc w:val="both"/>
        <w:rPr>
          <w:rFonts w:eastAsiaTheme="minorHAnsi" w:cs="Arial"/>
          <w:sz w:val="22"/>
          <w:szCs w:val="22"/>
        </w:rPr>
      </w:pPr>
      <w:r w:rsidRPr="00BB0B3F">
        <w:rPr>
          <w:rFonts w:eastAsiaTheme="minorHAnsi" w:cs="Arial"/>
          <w:sz w:val="22"/>
          <w:szCs w:val="22"/>
        </w:rPr>
        <w:t xml:space="preserve">Where appropriate, the data will be </w:t>
      </w:r>
      <w:r w:rsidR="007A3444" w:rsidRPr="00BB0B3F">
        <w:rPr>
          <w:rFonts w:eastAsiaTheme="minorHAnsi" w:cs="Arial"/>
          <w:sz w:val="22"/>
          <w:szCs w:val="22"/>
        </w:rPr>
        <w:t>encrypted</w:t>
      </w:r>
      <w:r w:rsidRPr="00BB0B3F">
        <w:rPr>
          <w:rFonts w:eastAsiaTheme="minorHAnsi" w:cs="Arial"/>
          <w:sz w:val="22"/>
          <w:szCs w:val="22"/>
        </w:rPr>
        <w:t xml:space="preserve"> using the following:</w:t>
      </w:r>
    </w:p>
    <w:p w:rsidR="007A3444" w:rsidRPr="00BB0B3F" w:rsidRDefault="007A3444" w:rsidP="007A3444">
      <w:pPr>
        <w:spacing w:line="360" w:lineRule="auto"/>
        <w:ind w:left="720"/>
        <w:jc w:val="both"/>
        <w:rPr>
          <w:rFonts w:eastAsiaTheme="minorHAnsi" w:cs="Arial"/>
          <w:sz w:val="22"/>
          <w:szCs w:val="22"/>
        </w:rPr>
      </w:pPr>
    </w:p>
    <w:p w:rsidR="007A3444" w:rsidRPr="00BB0B3F" w:rsidRDefault="00BB0B3F" w:rsidP="00BB0B3F">
      <w:pPr>
        <w:pStyle w:val="ListParagraph"/>
        <w:numPr>
          <w:ilvl w:val="0"/>
          <w:numId w:val="14"/>
        </w:numPr>
        <w:spacing w:line="360" w:lineRule="auto"/>
        <w:jc w:val="both"/>
        <w:rPr>
          <w:rFonts w:eastAsiaTheme="minorHAnsi" w:cs="Arial"/>
          <w:color w:val="000000" w:themeColor="text1"/>
          <w:sz w:val="22"/>
          <w:szCs w:val="22"/>
        </w:rPr>
      </w:pPr>
      <w:r w:rsidRPr="00BB0B3F">
        <w:rPr>
          <w:rFonts w:eastAsiaTheme="minorHAnsi" w:cs="Arial"/>
          <w:color w:val="000000" w:themeColor="text1"/>
          <w:sz w:val="22"/>
          <w:szCs w:val="22"/>
        </w:rPr>
        <w:t>Microsoft Encryption for transfer of sensitive data via email</w:t>
      </w:r>
    </w:p>
    <w:p w:rsidR="00BB0B3F" w:rsidRPr="00BB0B3F" w:rsidRDefault="00BB0B3F" w:rsidP="00BB0B3F">
      <w:pPr>
        <w:pStyle w:val="ListParagraph"/>
        <w:numPr>
          <w:ilvl w:val="0"/>
          <w:numId w:val="14"/>
        </w:numPr>
        <w:spacing w:line="360" w:lineRule="auto"/>
        <w:jc w:val="both"/>
        <w:rPr>
          <w:rFonts w:eastAsiaTheme="minorHAnsi" w:cs="Arial"/>
          <w:color w:val="000000" w:themeColor="text1"/>
          <w:sz w:val="22"/>
          <w:szCs w:val="22"/>
        </w:rPr>
      </w:pPr>
      <w:r w:rsidRPr="00BB0B3F">
        <w:rPr>
          <w:rFonts w:eastAsiaTheme="minorHAnsi" w:cs="Arial"/>
          <w:color w:val="000000" w:themeColor="text1"/>
          <w:sz w:val="22"/>
          <w:szCs w:val="22"/>
        </w:rPr>
        <w:t>Trend Micro Security Agent Encryption of removable media (e.g. USB)</w:t>
      </w:r>
    </w:p>
    <w:p w:rsidR="007A3444" w:rsidRPr="00BB0B3F" w:rsidRDefault="007A3444" w:rsidP="007A3444">
      <w:pPr>
        <w:spacing w:line="360" w:lineRule="auto"/>
        <w:rPr>
          <w:rFonts w:cs="Arial"/>
          <w:b/>
          <w:caps/>
          <w:sz w:val="22"/>
          <w:szCs w:val="22"/>
        </w:rPr>
      </w:pPr>
      <w:r w:rsidRPr="00BB0B3F">
        <w:rPr>
          <w:rFonts w:cs="Arial"/>
          <w:sz w:val="22"/>
          <w:szCs w:val="22"/>
        </w:rPr>
        <w:br w:type="page"/>
      </w:r>
    </w:p>
    <w:p w:rsidR="007A3444" w:rsidRPr="0013171C" w:rsidRDefault="007A3444" w:rsidP="007A3444">
      <w:pPr>
        <w:spacing w:line="360" w:lineRule="auto"/>
        <w:jc w:val="center"/>
        <w:outlineLvl w:val="0"/>
        <w:rPr>
          <w:rFonts w:eastAsiaTheme="minorHAnsi" w:cs="Arial"/>
          <w:b/>
          <w:caps/>
          <w:color w:val="000000" w:themeColor="text1"/>
          <w:sz w:val="22"/>
          <w:szCs w:val="22"/>
        </w:rPr>
      </w:pPr>
      <w:r w:rsidRPr="0013171C">
        <w:rPr>
          <w:rFonts w:eastAsiaTheme="minorHAnsi" w:cs="Arial"/>
          <w:b/>
          <w:caps/>
          <w:color w:val="000000" w:themeColor="text1"/>
          <w:sz w:val="22"/>
          <w:szCs w:val="22"/>
        </w:rPr>
        <w:lastRenderedPageBreak/>
        <w:t>Schedule Part 4 – REPRESENTATIVES</w:t>
      </w:r>
    </w:p>
    <w:p w:rsidR="007A3444" w:rsidRPr="0072220E" w:rsidRDefault="007A3444" w:rsidP="007A3444">
      <w:pPr>
        <w:spacing w:line="360" w:lineRule="auto"/>
        <w:rPr>
          <w:rFonts w:cstheme="minorHAnsi"/>
          <w:b/>
          <w:sz w:val="22"/>
          <w:szCs w:val="22"/>
        </w:rPr>
      </w:pPr>
      <w:r w:rsidRPr="0072220E">
        <w:rPr>
          <w:rFonts w:cstheme="minorHAnsi"/>
          <w:b/>
          <w:sz w:val="22"/>
          <w:szCs w:val="22"/>
        </w:rPr>
        <w:t>Contact Details</w:t>
      </w:r>
    </w:p>
    <w:p w:rsidR="007A3444" w:rsidRPr="0072220E" w:rsidRDefault="007A3444" w:rsidP="007A3444">
      <w:pPr>
        <w:spacing w:line="360" w:lineRule="auto"/>
        <w:rPr>
          <w:rFonts w:cstheme="minorHAnsi"/>
          <w:b/>
          <w:sz w:val="22"/>
          <w:szCs w:val="22"/>
        </w:rPr>
      </w:pPr>
    </w:p>
    <w:p w:rsidR="007A3444" w:rsidRPr="0072220E" w:rsidRDefault="007A3444" w:rsidP="007A3444">
      <w:pPr>
        <w:spacing w:line="360" w:lineRule="auto"/>
        <w:rPr>
          <w:rFonts w:cstheme="minorHAnsi"/>
          <w:b/>
          <w:sz w:val="22"/>
          <w:szCs w:val="22"/>
        </w:rPr>
      </w:pPr>
      <w:r w:rsidRPr="0072220E">
        <w:rPr>
          <w:rFonts w:cstheme="minorHAnsi"/>
          <w:b/>
          <w:sz w:val="22"/>
          <w:szCs w:val="22"/>
        </w:rPr>
        <w:t>Association</w:t>
      </w:r>
    </w:p>
    <w:p w:rsidR="007A3444" w:rsidRPr="0072220E" w:rsidRDefault="007A3444" w:rsidP="007A3444">
      <w:pPr>
        <w:spacing w:line="360" w:lineRule="auto"/>
        <w:rPr>
          <w:rFonts w:cstheme="minorHAnsi"/>
          <w:sz w:val="22"/>
          <w:szCs w:val="22"/>
        </w:rPr>
      </w:pPr>
      <w:r w:rsidRPr="0072220E">
        <w:rPr>
          <w:rFonts w:cstheme="minorHAnsi"/>
          <w:sz w:val="22"/>
          <w:szCs w:val="22"/>
        </w:rPr>
        <w:t xml:space="preserve">Name: </w:t>
      </w:r>
      <w:r w:rsidRPr="0072220E">
        <w:rPr>
          <w:rFonts w:cstheme="minorHAnsi"/>
          <w:sz w:val="22"/>
          <w:szCs w:val="22"/>
        </w:rPr>
        <w:tab/>
      </w:r>
      <w:r w:rsidRPr="0072220E">
        <w:rPr>
          <w:rFonts w:cstheme="minorHAnsi"/>
          <w:sz w:val="22"/>
          <w:szCs w:val="22"/>
        </w:rPr>
        <w:tab/>
      </w:r>
      <w:r w:rsidRPr="0072220E">
        <w:rPr>
          <w:rFonts w:cstheme="minorHAnsi"/>
          <w:sz w:val="22"/>
          <w:szCs w:val="22"/>
        </w:rPr>
        <w:tab/>
        <w:t>#</w:t>
      </w:r>
    </w:p>
    <w:p w:rsidR="007A3444" w:rsidRPr="0072220E" w:rsidRDefault="007A3444" w:rsidP="007A3444">
      <w:pPr>
        <w:spacing w:line="360" w:lineRule="auto"/>
        <w:rPr>
          <w:rFonts w:cstheme="minorHAnsi"/>
          <w:sz w:val="22"/>
          <w:szCs w:val="22"/>
        </w:rPr>
      </w:pPr>
      <w:r w:rsidRPr="0072220E">
        <w:rPr>
          <w:rFonts w:cstheme="minorHAnsi"/>
          <w:sz w:val="22"/>
          <w:szCs w:val="22"/>
        </w:rPr>
        <w:t>Job Title:</w:t>
      </w:r>
      <w:r w:rsidRPr="0072220E">
        <w:rPr>
          <w:rFonts w:cstheme="minorHAnsi"/>
          <w:sz w:val="22"/>
          <w:szCs w:val="22"/>
        </w:rPr>
        <w:tab/>
      </w:r>
      <w:r w:rsidRPr="0072220E">
        <w:rPr>
          <w:rFonts w:cstheme="minorHAnsi"/>
          <w:sz w:val="22"/>
          <w:szCs w:val="22"/>
        </w:rPr>
        <w:tab/>
        <w:t>#</w:t>
      </w:r>
    </w:p>
    <w:p w:rsidR="007A3444" w:rsidRPr="0072220E" w:rsidRDefault="007A3444" w:rsidP="007A3444">
      <w:pPr>
        <w:spacing w:line="360" w:lineRule="auto"/>
        <w:rPr>
          <w:rFonts w:cstheme="minorHAnsi"/>
          <w:sz w:val="22"/>
          <w:szCs w:val="22"/>
        </w:rPr>
      </w:pPr>
      <w:r w:rsidRPr="0072220E">
        <w:rPr>
          <w:rFonts w:cstheme="minorHAnsi"/>
          <w:sz w:val="22"/>
          <w:szCs w:val="22"/>
        </w:rPr>
        <w:t>Address:</w:t>
      </w:r>
      <w:r w:rsidRPr="0072220E">
        <w:rPr>
          <w:rFonts w:cstheme="minorHAnsi"/>
          <w:sz w:val="22"/>
          <w:szCs w:val="22"/>
        </w:rPr>
        <w:tab/>
      </w:r>
      <w:r w:rsidRPr="0072220E">
        <w:rPr>
          <w:rFonts w:cstheme="minorHAnsi"/>
          <w:sz w:val="22"/>
          <w:szCs w:val="22"/>
        </w:rPr>
        <w:tab/>
        <w:t>#</w:t>
      </w:r>
    </w:p>
    <w:p w:rsidR="007A3444" w:rsidRPr="0072220E" w:rsidRDefault="007A3444" w:rsidP="007A3444">
      <w:pPr>
        <w:spacing w:line="360" w:lineRule="auto"/>
        <w:rPr>
          <w:rFonts w:cstheme="minorHAnsi"/>
          <w:sz w:val="22"/>
          <w:szCs w:val="22"/>
        </w:rPr>
      </w:pPr>
      <w:r w:rsidRPr="0072220E">
        <w:rPr>
          <w:rFonts w:cstheme="minorHAnsi"/>
          <w:sz w:val="22"/>
          <w:szCs w:val="22"/>
        </w:rPr>
        <w:t>E-mail:</w:t>
      </w:r>
      <w:r w:rsidRPr="0072220E">
        <w:rPr>
          <w:rFonts w:cstheme="minorHAnsi"/>
          <w:sz w:val="22"/>
          <w:szCs w:val="22"/>
        </w:rPr>
        <w:tab/>
      </w:r>
      <w:r w:rsidRPr="0072220E">
        <w:rPr>
          <w:rFonts w:cstheme="minorHAnsi"/>
          <w:sz w:val="22"/>
          <w:szCs w:val="22"/>
        </w:rPr>
        <w:tab/>
      </w:r>
      <w:r w:rsidRPr="0072220E">
        <w:rPr>
          <w:rFonts w:cstheme="minorHAnsi"/>
          <w:sz w:val="22"/>
          <w:szCs w:val="22"/>
        </w:rPr>
        <w:tab/>
        <w:t>#</w:t>
      </w:r>
    </w:p>
    <w:p w:rsidR="007A3444" w:rsidRPr="0072220E" w:rsidRDefault="007A3444" w:rsidP="007A3444">
      <w:pPr>
        <w:spacing w:line="360" w:lineRule="auto"/>
        <w:rPr>
          <w:rFonts w:cstheme="minorHAnsi"/>
          <w:sz w:val="22"/>
          <w:szCs w:val="22"/>
        </w:rPr>
      </w:pPr>
      <w:r w:rsidRPr="0072220E">
        <w:rPr>
          <w:rFonts w:cstheme="minorHAnsi"/>
          <w:sz w:val="22"/>
          <w:szCs w:val="22"/>
        </w:rPr>
        <w:t>Telephone Number:</w:t>
      </w:r>
      <w:r w:rsidRPr="0072220E">
        <w:rPr>
          <w:rFonts w:cstheme="minorHAnsi"/>
          <w:sz w:val="22"/>
          <w:szCs w:val="22"/>
        </w:rPr>
        <w:tab/>
        <w:t>#</w:t>
      </w:r>
    </w:p>
    <w:p w:rsidR="007A3444" w:rsidRPr="0072220E" w:rsidRDefault="007A3444" w:rsidP="007A3444">
      <w:pPr>
        <w:spacing w:line="360" w:lineRule="auto"/>
        <w:rPr>
          <w:rFonts w:cstheme="minorHAnsi"/>
          <w:b/>
          <w:sz w:val="22"/>
          <w:szCs w:val="22"/>
        </w:rPr>
      </w:pPr>
    </w:p>
    <w:p w:rsidR="007A3444" w:rsidRPr="0072220E" w:rsidRDefault="007A3444" w:rsidP="007A3444">
      <w:pPr>
        <w:spacing w:line="360" w:lineRule="auto"/>
        <w:rPr>
          <w:rFonts w:cstheme="minorHAnsi"/>
          <w:b/>
          <w:sz w:val="22"/>
          <w:szCs w:val="22"/>
        </w:rPr>
      </w:pPr>
      <w:proofErr w:type="gramStart"/>
      <w:r w:rsidRPr="0072220E">
        <w:rPr>
          <w:rFonts w:cstheme="minorHAnsi"/>
          <w:b/>
          <w:sz w:val="22"/>
          <w:szCs w:val="22"/>
        </w:rPr>
        <w:t>#[</w:t>
      </w:r>
      <w:proofErr w:type="gramEnd"/>
      <w:r w:rsidRPr="0072220E">
        <w:rPr>
          <w:rFonts w:cstheme="minorHAnsi"/>
          <w:b/>
          <w:sz w:val="22"/>
          <w:szCs w:val="22"/>
        </w:rPr>
        <w:t>Party 2]</w:t>
      </w:r>
    </w:p>
    <w:p w:rsidR="007A3444" w:rsidRPr="0072220E" w:rsidRDefault="007A3444" w:rsidP="007A3444">
      <w:pPr>
        <w:spacing w:line="360" w:lineRule="auto"/>
        <w:rPr>
          <w:rFonts w:cstheme="minorHAnsi"/>
          <w:sz w:val="22"/>
          <w:szCs w:val="22"/>
        </w:rPr>
      </w:pPr>
      <w:r w:rsidRPr="0072220E">
        <w:rPr>
          <w:rFonts w:cstheme="minorHAnsi"/>
          <w:sz w:val="22"/>
          <w:szCs w:val="22"/>
        </w:rPr>
        <w:t>Name:</w:t>
      </w:r>
      <w:r w:rsidRPr="0072220E">
        <w:rPr>
          <w:rFonts w:cstheme="minorHAnsi"/>
          <w:sz w:val="22"/>
          <w:szCs w:val="22"/>
        </w:rPr>
        <w:tab/>
      </w:r>
      <w:r w:rsidRPr="0072220E">
        <w:rPr>
          <w:rFonts w:cstheme="minorHAnsi"/>
          <w:sz w:val="22"/>
          <w:szCs w:val="22"/>
        </w:rPr>
        <w:tab/>
      </w:r>
      <w:r w:rsidRPr="0072220E">
        <w:rPr>
          <w:rFonts w:cstheme="minorHAnsi"/>
          <w:sz w:val="22"/>
          <w:szCs w:val="22"/>
        </w:rPr>
        <w:tab/>
        <w:t>#</w:t>
      </w:r>
    </w:p>
    <w:p w:rsidR="007A3444" w:rsidRPr="0072220E" w:rsidRDefault="007A3444" w:rsidP="007A3444">
      <w:pPr>
        <w:spacing w:line="360" w:lineRule="auto"/>
        <w:rPr>
          <w:rFonts w:cstheme="minorHAnsi"/>
          <w:sz w:val="22"/>
          <w:szCs w:val="22"/>
        </w:rPr>
      </w:pPr>
      <w:r w:rsidRPr="0072220E">
        <w:rPr>
          <w:rFonts w:cstheme="minorHAnsi"/>
          <w:sz w:val="22"/>
          <w:szCs w:val="22"/>
        </w:rPr>
        <w:t>Job Title:</w:t>
      </w:r>
      <w:r w:rsidRPr="0072220E">
        <w:rPr>
          <w:rFonts w:cstheme="minorHAnsi"/>
          <w:sz w:val="22"/>
          <w:szCs w:val="22"/>
        </w:rPr>
        <w:tab/>
      </w:r>
      <w:r w:rsidRPr="0072220E">
        <w:rPr>
          <w:rFonts w:cstheme="minorHAnsi"/>
          <w:sz w:val="22"/>
          <w:szCs w:val="22"/>
        </w:rPr>
        <w:tab/>
        <w:t>#</w:t>
      </w:r>
    </w:p>
    <w:p w:rsidR="007A3444" w:rsidRPr="0072220E" w:rsidRDefault="007A3444" w:rsidP="007A3444">
      <w:pPr>
        <w:spacing w:line="360" w:lineRule="auto"/>
        <w:rPr>
          <w:rFonts w:cstheme="minorHAnsi"/>
          <w:sz w:val="22"/>
          <w:szCs w:val="22"/>
        </w:rPr>
      </w:pPr>
      <w:r w:rsidRPr="0072220E">
        <w:rPr>
          <w:rFonts w:cstheme="minorHAnsi"/>
          <w:sz w:val="22"/>
          <w:szCs w:val="22"/>
        </w:rPr>
        <w:t>Address:</w:t>
      </w:r>
      <w:r w:rsidRPr="0072220E">
        <w:rPr>
          <w:rFonts w:cstheme="minorHAnsi"/>
          <w:sz w:val="22"/>
          <w:szCs w:val="22"/>
        </w:rPr>
        <w:tab/>
      </w:r>
      <w:r w:rsidRPr="0072220E">
        <w:rPr>
          <w:rFonts w:cstheme="minorHAnsi"/>
          <w:sz w:val="22"/>
          <w:szCs w:val="22"/>
        </w:rPr>
        <w:tab/>
        <w:t>#</w:t>
      </w:r>
    </w:p>
    <w:p w:rsidR="007A3444" w:rsidRPr="0072220E" w:rsidRDefault="007A3444" w:rsidP="007A3444">
      <w:pPr>
        <w:spacing w:line="360" w:lineRule="auto"/>
        <w:rPr>
          <w:rFonts w:cstheme="minorHAnsi"/>
          <w:sz w:val="22"/>
          <w:szCs w:val="22"/>
        </w:rPr>
      </w:pPr>
      <w:r w:rsidRPr="0072220E">
        <w:rPr>
          <w:rFonts w:cstheme="minorHAnsi"/>
          <w:sz w:val="22"/>
          <w:szCs w:val="22"/>
        </w:rPr>
        <w:t>E-mail:</w:t>
      </w:r>
      <w:r w:rsidRPr="0072220E">
        <w:rPr>
          <w:rFonts w:cstheme="minorHAnsi"/>
          <w:sz w:val="22"/>
          <w:szCs w:val="22"/>
        </w:rPr>
        <w:tab/>
      </w:r>
      <w:r w:rsidRPr="0072220E">
        <w:rPr>
          <w:rFonts w:cstheme="minorHAnsi"/>
          <w:sz w:val="22"/>
          <w:szCs w:val="22"/>
        </w:rPr>
        <w:tab/>
      </w:r>
      <w:r w:rsidRPr="0072220E">
        <w:rPr>
          <w:rFonts w:cstheme="minorHAnsi"/>
          <w:sz w:val="22"/>
          <w:szCs w:val="22"/>
        </w:rPr>
        <w:tab/>
        <w:t>#</w:t>
      </w:r>
    </w:p>
    <w:p w:rsidR="007A3444" w:rsidRPr="0072220E" w:rsidRDefault="007A3444" w:rsidP="007A3444">
      <w:pPr>
        <w:spacing w:line="360" w:lineRule="auto"/>
        <w:rPr>
          <w:rFonts w:cstheme="minorHAnsi"/>
          <w:sz w:val="22"/>
          <w:szCs w:val="22"/>
        </w:rPr>
      </w:pPr>
      <w:r w:rsidRPr="0072220E">
        <w:rPr>
          <w:rFonts w:cstheme="minorHAnsi"/>
          <w:sz w:val="22"/>
          <w:szCs w:val="22"/>
        </w:rPr>
        <w:t>Telephone Number:</w:t>
      </w:r>
      <w:r w:rsidRPr="0072220E">
        <w:rPr>
          <w:rFonts w:cstheme="minorHAnsi"/>
          <w:sz w:val="22"/>
          <w:szCs w:val="22"/>
        </w:rPr>
        <w:tab/>
        <w:t>#</w:t>
      </w:r>
    </w:p>
    <w:p w:rsidR="007A3444" w:rsidRPr="0072220E" w:rsidRDefault="007A3444" w:rsidP="007A3444">
      <w:pPr>
        <w:spacing w:line="360" w:lineRule="auto"/>
        <w:rPr>
          <w:rFonts w:cstheme="minorHAnsi"/>
          <w:b/>
          <w:sz w:val="22"/>
          <w:szCs w:val="22"/>
        </w:rPr>
      </w:pPr>
    </w:p>
    <w:p w:rsidR="007A3444" w:rsidRPr="0072220E" w:rsidRDefault="007A3444" w:rsidP="007A3444">
      <w:pPr>
        <w:spacing w:line="360" w:lineRule="auto"/>
        <w:rPr>
          <w:rFonts w:cstheme="minorHAnsi"/>
          <w:i/>
          <w:sz w:val="22"/>
          <w:szCs w:val="22"/>
        </w:rPr>
      </w:pPr>
      <w:r w:rsidRPr="0072220E">
        <w:rPr>
          <w:rFonts w:cstheme="minorHAnsi"/>
          <w:i/>
          <w:sz w:val="22"/>
          <w:szCs w:val="22"/>
        </w:rPr>
        <w:br w:type="page"/>
      </w:r>
    </w:p>
    <w:p w:rsidR="007A3444" w:rsidRPr="0013171C" w:rsidRDefault="007A3444" w:rsidP="007A3444">
      <w:pPr>
        <w:spacing w:line="360" w:lineRule="auto"/>
        <w:jc w:val="center"/>
        <w:outlineLvl w:val="0"/>
        <w:rPr>
          <w:rFonts w:eastAsiaTheme="minorHAnsi" w:cs="Arial"/>
          <w:b/>
          <w:caps/>
          <w:color w:val="000000" w:themeColor="text1"/>
          <w:sz w:val="22"/>
          <w:szCs w:val="22"/>
        </w:rPr>
      </w:pPr>
      <w:r w:rsidRPr="0013171C">
        <w:rPr>
          <w:rFonts w:eastAsiaTheme="minorHAnsi" w:cs="Arial"/>
          <w:b/>
          <w:caps/>
          <w:color w:val="000000" w:themeColor="text1"/>
          <w:sz w:val="22"/>
          <w:szCs w:val="22"/>
        </w:rPr>
        <w:lastRenderedPageBreak/>
        <w:t>Schedule part 5 – Security measures</w:t>
      </w:r>
    </w:p>
    <w:p w:rsidR="007A3444" w:rsidRPr="0072220E" w:rsidRDefault="007A3444" w:rsidP="007A3444">
      <w:pPr>
        <w:shd w:val="clear" w:color="auto" w:fill="FFFFFF"/>
        <w:spacing w:line="360" w:lineRule="auto"/>
        <w:ind w:left="360"/>
        <w:contextualSpacing/>
        <w:rPr>
          <w:rFonts w:cs="Arial"/>
          <w:i/>
          <w:color w:val="000000"/>
          <w:sz w:val="22"/>
          <w:szCs w:val="22"/>
          <w:lang w:eastAsia="en-GB"/>
        </w:rPr>
      </w:pPr>
    </w:p>
    <w:p w:rsidR="007A3444" w:rsidRDefault="007A3444" w:rsidP="007A3444">
      <w:pPr>
        <w:keepNext/>
        <w:numPr>
          <w:ilvl w:val="2"/>
          <w:numId w:val="6"/>
        </w:numPr>
        <w:spacing w:line="360" w:lineRule="auto"/>
        <w:jc w:val="both"/>
        <w:outlineLvl w:val="0"/>
        <w:rPr>
          <w:rFonts w:eastAsiaTheme="minorHAnsi" w:cs="Arial"/>
          <w:color w:val="000000" w:themeColor="text1"/>
          <w:sz w:val="22"/>
          <w:szCs w:val="22"/>
        </w:rPr>
      </w:pPr>
      <w:r w:rsidRPr="0072220E">
        <w:rPr>
          <w:rFonts w:eastAsiaTheme="minorHAnsi" w:cs="Arial"/>
          <w:color w:val="000000" w:themeColor="text1"/>
          <w:sz w:val="22"/>
          <w:szCs w:val="22"/>
        </w:rPr>
        <w:t>The Parties shall each implement an organisational information security policy.</w:t>
      </w:r>
    </w:p>
    <w:p w:rsidR="007A3444" w:rsidRPr="0072220E" w:rsidRDefault="007A3444" w:rsidP="007A3444">
      <w:pPr>
        <w:keepNext/>
        <w:spacing w:line="360" w:lineRule="auto"/>
        <w:ind w:left="720"/>
        <w:jc w:val="both"/>
        <w:outlineLvl w:val="0"/>
        <w:rPr>
          <w:rFonts w:eastAsiaTheme="minorHAnsi" w:cs="Arial"/>
          <w:color w:val="000000" w:themeColor="text1"/>
          <w:sz w:val="22"/>
          <w:szCs w:val="22"/>
        </w:rPr>
      </w:pPr>
    </w:p>
    <w:p w:rsidR="007A3444" w:rsidRPr="0072220E" w:rsidRDefault="007A3444" w:rsidP="007A3444">
      <w:pPr>
        <w:numPr>
          <w:ilvl w:val="2"/>
          <w:numId w:val="6"/>
        </w:numPr>
        <w:spacing w:line="360" w:lineRule="auto"/>
        <w:jc w:val="both"/>
        <w:outlineLvl w:val="0"/>
        <w:rPr>
          <w:rFonts w:eastAsiaTheme="minorHAnsi" w:cs="Arial"/>
          <w:b/>
          <w:color w:val="000000" w:themeColor="text1"/>
          <w:sz w:val="22"/>
          <w:szCs w:val="22"/>
        </w:rPr>
      </w:pPr>
      <w:r w:rsidRPr="0072220E">
        <w:rPr>
          <w:rFonts w:eastAsiaTheme="minorHAnsi" w:cs="Arial"/>
          <w:b/>
          <w:color w:val="000000" w:themeColor="text1"/>
          <w:sz w:val="22"/>
          <w:szCs w:val="22"/>
        </w:rPr>
        <w:t>Physical Security</w:t>
      </w:r>
    </w:p>
    <w:p w:rsidR="007A3444" w:rsidRPr="0072220E" w:rsidRDefault="007A3444" w:rsidP="007A3444">
      <w:pPr>
        <w:numPr>
          <w:ilvl w:val="3"/>
          <w:numId w:val="6"/>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Any use of data processing systems by unauthorised persons must be prevented by means of appropriate technical (keyword / password protection) and organisational (user master record) access controls regarding user identification and authentication. Any hacking into the systems by unauthorised persons must be prevented. Specifically, the following technical and organisational measures are in place:</w:t>
      </w:r>
    </w:p>
    <w:p w:rsidR="007A3444" w:rsidRPr="0072220E" w:rsidRDefault="007A3444" w:rsidP="007A3444">
      <w:pPr>
        <w:spacing w:line="360" w:lineRule="auto"/>
        <w:ind w:firstLine="720"/>
        <w:jc w:val="both"/>
        <w:rPr>
          <w:rFonts w:eastAsiaTheme="minorHAnsi" w:cs="Arial"/>
          <w:color w:val="000000" w:themeColor="text1"/>
          <w:sz w:val="22"/>
          <w:szCs w:val="22"/>
        </w:rPr>
      </w:pPr>
      <w:r w:rsidRPr="0072220E">
        <w:rPr>
          <w:rFonts w:eastAsiaTheme="minorHAnsi" w:cs="Arial"/>
          <w:color w:val="000000" w:themeColor="text1"/>
          <w:sz w:val="22"/>
          <w:szCs w:val="22"/>
        </w:rPr>
        <w:t>The unauthorised use of IT systems is prevented by:</w:t>
      </w:r>
    </w:p>
    <w:p w:rsidR="007A3444" w:rsidRPr="0072220E" w:rsidRDefault="007A3444" w:rsidP="007A3444">
      <w:pPr>
        <w:spacing w:line="360" w:lineRule="auto"/>
        <w:ind w:left="1728"/>
        <w:jc w:val="both"/>
        <w:rPr>
          <w:rFonts w:eastAsiaTheme="minorHAnsi" w:cs="Arial"/>
          <w:color w:val="000000" w:themeColor="text1"/>
          <w:sz w:val="22"/>
          <w:szCs w:val="22"/>
        </w:rPr>
      </w:pPr>
    </w:p>
    <w:p w:rsidR="007A3444" w:rsidRPr="0072220E" w:rsidRDefault="007A3444" w:rsidP="007A3444">
      <w:pPr>
        <w:numPr>
          <w:ilvl w:val="0"/>
          <w:numId w:val="11"/>
        </w:numPr>
        <w:spacing w:line="360" w:lineRule="auto"/>
        <w:jc w:val="both"/>
        <w:rPr>
          <w:rFonts w:eastAsiaTheme="minorHAnsi" w:cs="Arial"/>
          <w:color w:val="000000" w:themeColor="text1"/>
          <w:sz w:val="22"/>
          <w:szCs w:val="22"/>
        </w:rPr>
      </w:pPr>
      <w:r w:rsidRPr="0072220E">
        <w:rPr>
          <w:rFonts w:eastAsiaTheme="minorHAnsi" w:cs="Arial"/>
          <w:color w:val="000000" w:themeColor="text1"/>
          <w:sz w:val="22"/>
          <w:szCs w:val="22"/>
        </w:rPr>
        <w:t>User ID</w:t>
      </w:r>
    </w:p>
    <w:p w:rsidR="007A3444" w:rsidRPr="0072220E" w:rsidRDefault="007A3444" w:rsidP="007A3444">
      <w:pPr>
        <w:numPr>
          <w:ilvl w:val="0"/>
          <w:numId w:val="11"/>
        </w:numPr>
        <w:spacing w:line="360" w:lineRule="auto"/>
        <w:jc w:val="both"/>
        <w:rPr>
          <w:rFonts w:eastAsiaTheme="minorHAnsi" w:cs="Arial"/>
          <w:color w:val="000000" w:themeColor="text1"/>
          <w:sz w:val="22"/>
          <w:szCs w:val="22"/>
        </w:rPr>
      </w:pPr>
      <w:r w:rsidRPr="0072220E">
        <w:rPr>
          <w:rFonts w:eastAsiaTheme="minorHAnsi" w:cs="Arial"/>
          <w:color w:val="000000" w:themeColor="text1"/>
          <w:sz w:val="22"/>
          <w:szCs w:val="22"/>
        </w:rPr>
        <w:t>Password assignment</w:t>
      </w:r>
    </w:p>
    <w:p w:rsidR="007A3444" w:rsidRPr="0072220E" w:rsidRDefault="007A3444" w:rsidP="007A3444">
      <w:pPr>
        <w:numPr>
          <w:ilvl w:val="0"/>
          <w:numId w:val="11"/>
        </w:numPr>
        <w:spacing w:line="360" w:lineRule="auto"/>
        <w:jc w:val="both"/>
        <w:rPr>
          <w:rFonts w:eastAsiaTheme="minorHAnsi" w:cs="Arial"/>
          <w:color w:val="000000" w:themeColor="text1"/>
          <w:sz w:val="22"/>
          <w:szCs w:val="22"/>
        </w:rPr>
      </w:pPr>
      <w:r w:rsidRPr="0072220E">
        <w:rPr>
          <w:rFonts w:eastAsiaTheme="minorHAnsi" w:cs="Arial"/>
          <w:color w:val="000000" w:themeColor="text1"/>
          <w:sz w:val="22"/>
          <w:szCs w:val="22"/>
        </w:rPr>
        <w:t>Lock screen with password activation</w:t>
      </w:r>
    </w:p>
    <w:p w:rsidR="007A3444" w:rsidRPr="0072220E" w:rsidRDefault="007A3444" w:rsidP="007A3444">
      <w:pPr>
        <w:numPr>
          <w:ilvl w:val="0"/>
          <w:numId w:val="11"/>
        </w:numPr>
        <w:spacing w:line="360" w:lineRule="auto"/>
        <w:jc w:val="both"/>
        <w:rPr>
          <w:rFonts w:eastAsiaTheme="minorHAnsi" w:cs="Arial"/>
          <w:color w:val="000000" w:themeColor="text1"/>
          <w:sz w:val="22"/>
          <w:szCs w:val="22"/>
        </w:rPr>
      </w:pPr>
      <w:r w:rsidRPr="0072220E">
        <w:rPr>
          <w:rFonts w:eastAsiaTheme="minorHAnsi" w:cs="Arial"/>
          <w:color w:val="000000" w:themeColor="text1"/>
          <w:sz w:val="22"/>
          <w:szCs w:val="22"/>
        </w:rPr>
        <w:t>Each authorised user has a private password known only to themselves</w:t>
      </w:r>
    </w:p>
    <w:p w:rsidR="007A3444" w:rsidRPr="00196DF6" w:rsidRDefault="007A3444" w:rsidP="007A3444">
      <w:pPr>
        <w:numPr>
          <w:ilvl w:val="0"/>
          <w:numId w:val="12"/>
        </w:numPr>
        <w:spacing w:line="360" w:lineRule="auto"/>
        <w:contextualSpacing/>
        <w:jc w:val="both"/>
        <w:rPr>
          <w:rFonts w:eastAsiaTheme="minorHAnsi" w:cs="Arial"/>
          <w:color w:val="000000" w:themeColor="text1"/>
          <w:sz w:val="22"/>
          <w:szCs w:val="22"/>
        </w:rPr>
      </w:pPr>
      <w:r w:rsidRPr="00196DF6">
        <w:rPr>
          <w:rFonts w:cs="Arial"/>
          <w:sz w:val="22"/>
          <w:szCs w:val="22"/>
          <w:lang w:eastAsia="en-GB"/>
        </w:rPr>
        <w:t>Regular p</w:t>
      </w:r>
      <w:r w:rsidR="00196DF6">
        <w:rPr>
          <w:rFonts w:cs="Arial"/>
          <w:sz w:val="22"/>
          <w:szCs w:val="22"/>
          <w:lang w:eastAsia="en-GB"/>
        </w:rPr>
        <w:t xml:space="preserve">rompts for password amendments </w:t>
      </w:r>
    </w:p>
    <w:p w:rsidR="00196DF6" w:rsidRPr="00196DF6" w:rsidRDefault="00196DF6" w:rsidP="007A3444">
      <w:pPr>
        <w:numPr>
          <w:ilvl w:val="0"/>
          <w:numId w:val="12"/>
        </w:numPr>
        <w:spacing w:line="360" w:lineRule="auto"/>
        <w:contextualSpacing/>
        <w:jc w:val="both"/>
        <w:rPr>
          <w:rFonts w:eastAsiaTheme="minorHAnsi" w:cs="Arial"/>
          <w:color w:val="000000" w:themeColor="text1"/>
          <w:sz w:val="22"/>
          <w:szCs w:val="22"/>
        </w:rPr>
      </w:pPr>
    </w:p>
    <w:p w:rsidR="007A3444" w:rsidRPr="0072220E" w:rsidRDefault="007A3444" w:rsidP="007A3444">
      <w:pPr>
        <w:spacing w:line="360" w:lineRule="auto"/>
        <w:ind w:left="720"/>
        <w:jc w:val="both"/>
        <w:rPr>
          <w:rFonts w:eastAsiaTheme="minorHAnsi" w:cs="Arial"/>
          <w:sz w:val="22"/>
          <w:szCs w:val="22"/>
        </w:rPr>
      </w:pPr>
      <w:r w:rsidRPr="0072220E">
        <w:rPr>
          <w:rFonts w:eastAsiaTheme="minorHAnsi" w:cs="Arial"/>
          <w:color w:val="000000" w:themeColor="text1"/>
          <w:sz w:val="22"/>
          <w:szCs w:val="22"/>
        </w:rPr>
        <w:t>The following additional measures are taken to ensure the security of any Data:</w:t>
      </w:r>
    </w:p>
    <w:p w:rsidR="007A3444" w:rsidRPr="0072220E" w:rsidRDefault="007A3444" w:rsidP="007A3444">
      <w:pPr>
        <w:numPr>
          <w:ilvl w:val="0"/>
          <w:numId w:val="12"/>
        </w:numPr>
        <w:spacing w:line="360" w:lineRule="auto"/>
        <w:contextualSpacing/>
        <w:jc w:val="both"/>
        <w:rPr>
          <w:rFonts w:cs="Arial"/>
          <w:sz w:val="22"/>
          <w:szCs w:val="22"/>
          <w:lang w:eastAsia="en-GB"/>
        </w:rPr>
      </w:pPr>
      <w:r w:rsidRPr="0072220E">
        <w:rPr>
          <w:rFonts w:cs="Arial"/>
          <w:sz w:val="22"/>
          <w:szCs w:val="22"/>
          <w:lang w:eastAsia="en-GB"/>
        </w:rPr>
        <w:t xml:space="preserve">Network Username </w:t>
      </w:r>
    </w:p>
    <w:p w:rsidR="007A3444" w:rsidRPr="0072220E" w:rsidRDefault="007A3444" w:rsidP="007A3444">
      <w:pPr>
        <w:numPr>
          <w:ilvl w:val="0"/>
          <w:numId w:val="12"/>
        </w:numPr>
        <w:spacing w:line="360" w:lineRule="auto"/>
        <w:contextualSpacing/>
        <w:jc w:val="both"/>
        <w:rPr>
          <w:rFonts w:cs="Arial"/>
          <w:sz w:val="22"/>
          <w:szCs w:val="22"/>
          <w:lang w:eastAsia="en-GB"/>
        </w:rPr>
      </w:pPr>
      <w:r w:rsidRPr="0072220E">
        <w:rPr>
          <w:rFonts w:cs="Arial"/>
          <w:sz w:val="22"/>
          <w:szCs w:val="22"/>
          <w:lang w:eastAsia="en-GB"/>
        </w:rPr>
        <w:t>Network Password</w:t>
      </w:r>
    </w:p>
    <w:p w:rsidR="007A3444" w:rsidRPr="0072220E" w:rsidRDefault="007A3444" w:rsidP="007A3444">
      <w:pPr>
        <w:numPr>
          <w:ilvl w:val="0"/>
          <w:numId w:val="12"/>
        </w:numPr>
        <w:spacing w:line="360" w:lineRule="auto"/>
        <w:contextualSpacing/>
        <w:jc w:val="both"/>
        <w:rPr>
          <w:rFonts w:cs="Arial"/>
          <w:sz w:val="22"/>
          <w:szCs w:val="22"/>
          <w:lang w:eastAsia="en-GB"/>
        </w:rPr>
      </w:pPr>
      <w:r w:rsidRPr="0072220E">
        <w:rPr>
          <w:rFonts w:cs="Arial"/>
          <w:sz w:val="22"/>
          <w:szCs w:val="22"/>
          <w:lang w:eastAsia="en-GB"/>
        </w:rPr>
        <w:t>Application Username</w:t>
      </w:r>
    </w:p>
    <w:p w:rsidR="007A3444" w:rsidRPr="0072220E" w:rsidRDefault="007A3444" w:rsidP="007A3444">
      <w:pPr>
        <w:numPr>
          <w:ilvl w:val="0"/>
          <w:numId w:val="12"/>
        </w:numPr>
        <w:spacing w:line="360" w:lineRule="auto"/>
        <w:contextualSpacing/>
        <w:jc w:val="both"/>
        <w:rPr>
          <w:rFonts w:cs="Arial"/>
          <w:sz w:val="22"/>
          <w:szCs w:val="22"/>
          <w:lang w:eastAsia="en-GB"/>
        </w:rPr>
      </w:pPr>
      <w:r w:rsidRPr="0072220E">
        <w:rPr>
          <w:rFonts w:cs="Arial"/>
          <w:sz w:val="22"/>
          <w:szCs w:val="22"/>
          <w:lang w:eastAsia="en-GB"/>
        </w:rPr>
        <w:t xml:space="preserve">Application Password </w:t>
      </w:r>
    </w:p>
    <w:p w:rsidR="007A3444" w:rsidRPr="003C4C91" w:rsidRDefault="007A3444" w:rsidP="007A3444">
      <w:pPr>
        <w:numPr>
          <w:ilvl w:val="0"/>
          <w:numId w:val="12"/>
        </w:numPr>
        <w:spacing w:line="360" w:lineRule="auto"/>
        <w:contextualSpacing/>
        <w:jc w:val="both"/>
        <w:rPr>
          <w:rFonts w:cs="Arial"/>
          <w:lang w:eastAsia="en-GB"/>
        </w:rPr>
      </w:pPr>
      <w:r w:rsidRPr="0072220E">
        <w:rPr>
          <w:rFonts w:cs="Arial"/>
          <w:sz w:val="22"/>
          <w:szCs w:val="22"/>
          <w:lang w:eastAsia="en-GB"/>
        </w:rPr>
        <w:t>Application Permissions and access restricted to those who require it</w:t>
      </w:r>
      <w:r w:rsidRPr="003C4C91">
        <w:rPr>
          <w:rFonts w:cs="Arial"/>
          <w:b/>
          <w:i/>
          <w:lang w:eastAsia="en-GB"/>
        </w:rPr>
        <w:t xml:space="preserve"> </w:t>
      </w:r>
    </w:p>
    <w:p w:rsidR="007A3444" w:rsidRPr="0072220E" w:rsidRDefault="007A3444" w:rsidP="007A3444">
      <w:pPr>
        <w:spacing w:line="360" w:lineRule="auto"/>
        <w:ind w:left="720"/>
        <w:jc w:val="both"/>
        <w:rPr>
          <w:rFonts w:eastAsiaTheme="minorHAnsi" w:cs="Arial"/>
          <w:color w:val="000000" w:themeColor="text1"/>
          <w:sz w:val="22"/>
          <w:szCs w:val="22"/>
        </w:rPr>
      </w:pPr>
    </w:p>
    <w:p w:rsidR="007A3444" w:rsidRPr="0072220E" w:rsidRDefault="007A3444" w:rsidP="007A3444">
      <w:pPr>
        <w:numPr>
          <w:ilvl w:val="2"/>
          <w:numId w:val="6"/>
        </w:numPr>
        <w:spacing w:line="360" w:lineRule="auto"/>
        <w:jc w:val="both"/>
        <w:outlineLvl w:val="0"/>
        <w:rPr>
          <w:rFonts w:eastAsiaTheme="minorHAnsi" w:cs="Arial"/>
          <w:b/>
          <w:color w:val="000000" w:themeColor="text1"/>
          <w:sz w:val="22"/>
          <w:szCs w:val="22"/>
        </w:rPr>
      </w:pPr>
      <w:r w:rsidRPr="0072220E">
        <w:rPr>
          <w:rFonts w:eastAsiaTheme="minorHAnsi" w:cs="Arial"/>
          <w:b/>
          <w:color w:val="000000" w:themeColor="text1"/>
          <w:sz w:val="22"/>
          <w:szCs w:val="22"/>
        </w:rPr>
        <w:t>Disposal  of Assets</w:t>
      </w:r>
    </w:p>
    <w:p w:rsidR="007A3444" w:rsidRDefault="007A3444" w:rsidP="007A3444">
      <w:pPr>
        <w:numPr>
          <w:ilvl w:val="3"/>
          <w:numId w:val="6"/>
        </w:numPr>
        <w:spacing w:line="360" w:lineRule="auto"/>
        <w:jc w:val="both"/>
        <w:outlineLvl w:val="1"/>
        <w:rPr>
          <w:rFonts w:eastAsiaTheme="minorHAnsi" w:cs="Arial"/>
          <w:color w:val="000000" w:themeColor="text1"/>
          <w:sz w:val="22"/>
          <w:szCs w:val="22"/>
        </w:rPr>
      </w:pPr>
      <w:r w:rsidRPr="0072220E">
        <w:rPr>
          <w:rFonts w:eastAsiaTheme="minorHAnsi" w:cs="Arial"/>
          <w:color w:val="000000" w:themeColor="text1"/>
          <w:sz w:val="22"/>
          <w:szCs w:val="22"/>
        </w:rPr>
        <w:t>Where information supplied by a Party no longer requires to be retained, any devices containing Personal Data should be physically destroyed or the information should be destroyed, deleted or overwritten using techniques to make the original information non-retrievable rather than using the standard delete or format function.</w:t>
      </w:r>
    </w:p>
    <w:p w:rsidR="00196DF6" w:rsidRPr="0072220E" w:rsidRDefault="00196DF6" w:rsidP="00196DF6">
      <w:pPr>
        <w:spacing w:line="360" w:lineRule="auto"/>
        <w:ind w:left="720"/>
        <w:jc w:val="both"/>
        <w:outlineLvl w:val="1"/>
        <w:rPr>
          <w:rFonts w:eastAsiaTheme="minorHAnsi" w:cs="Arial"/>
          <w:color w:val="000000" w:themeColor="text1"/>
          <w:sz w:val="22"/>
          <w:szCs w:val="22"/>
        </w:rPr>
      </w:pPr>
    </w:p>
    <w:p w:rsidR="007A3444" w:rsidRPr="0072220E" w:rsidRDefault="007A3444" w:rsidP="007A3444">
      <w:pPr>
        <w:numPr>
          <w:ilvl w:val="2"/>
          <w:numId w:val="6"/>
        </w:numPr>
        <w:spacing w:line="360" w:lineRule="auto"/>
        <w:jc w:val="both"/>
        <w:outlineLvl w:val="0"/>
        <w:rPr>
          <w:rFonts w:eastAsiaTheme="minorHAnsi" w:cs="Arial"/>
          <w:b/>
          <w:color w:val="000000" w:themeColor="text1"/>
          <w:sz w:val="22"/>
          <w:szCs w:val="22"/>
        </w:rPr>
      </w:pPr>
      <w:r w:rsidRPr="0072220E">
        <w:rPr>
          <w:rFonts w:eastAsiaTheme="minorHAnsi" w:cs="Arial"/>
          <w:b/>
          <w:color w:val="000000" w:themeColor="text1"/>
          <w:sz w:val="22"/>
          <w:szCs w:val="22"/>
        </w:rPr>
        <w:t>Malicious software and viruses</w:t>
      </w:r>
    </w:p>
    <w:p w:rsidR="007A3444" w:rsidRPr="0072220E" w:rsidRDefault="007A3444" w:rsidP="007A3444">
      <w:pPr>
        <w:spacing w:line="360" w:lineRule="auto"/>
        <w:ind w:left="720"/>
        <w:jc w:val="both"/>
        <w:outlineLvl w:val="0"/>
        <w:rPr>
          <w:rFonts w:eastAsiaTheme="minorHAnsi" w:cs="Arial"/>
          <w:color w:val="000000"/>
          <w:sz w:val="22"/>
          <w:szCs w:val="22"/>
        </w:rPr>
      </w:pPr>
      <w:r w:rsidRPr="0072220E">
        <w:rPr>
          <w:rFonts w:eastAsiaTheme="minorHAnsi" w:cs="Arial"/>
          <w:color w:val="000000"/>
          <w:sz w:val="22"/>
          <w:szCs w:val="22"/>
        </w:rPr>
        <w:t>Each Party must ensure that:</w:t>
      </w:r>
    </w:p>
    <w:p w:rsidR="007A3444" w:rsidRPr="0072220E" w:rsidRDefault="007A3444" w:rsidP="007A3444">
      <w:pPr>
        <w:numPr>
          <w:ilvl w:val="4"/>
          <w:numId w:val="6"/>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 xml:space="preserve">PCs used in supporting the service are supplied with anti-virus software and anti-virus and security updates are promptly applied. </w:t>
      </w:r>
    </w:p>
    <w:p w:rsidR="007A3444" w:rsidRPr="0072220E" w:rsidRDefault="007A3444" w:rsidP="007A3444">
      <w:pPr>
        <w:numPr>
          <w:ilvl w:val="4"/>
          <w:numId w:val="6"/>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lastRenderedPageBreak/>
        <w:t xml:space="preserve">All files received by one Party from the other are scanned to ensure that no viruses are passed.  </w:t>
      </w:r>
    </w:p>
    <w:p w:rsidR="007A3444" w:rsidRPr="0072220E" w:rsidRDefault="007A3444" w:rsidP="007A3444">
      <w:pPr>
        <w:numPr>
          <w:ilvl w:val="4"/>
          <w:numId w:val="6"/>
        </w:numPr>
        <w:spacing w:line="360" w:lineRule="auto"/>
        <w:jc w:val="both"/>
        <w:outlineLvl w:val="2"/>
        <w:rPr>
          <w:rFonts w:eastAsiaTheme="minorHAnsi" w:cs="Arial"/>
          <w:color w:val="000000" w:themeColor="text1"/>
          <w:sz w:val="22"/>
          <w:szCs w:val="22"/>
        </w:rPr>
      </w:pPr>
      <w:r w:rsidRPr="0072220E">
        <w:rPr>
          <w:rFonts w:eastAsiaTheme="minorHAnsi" w:cs="Arial"/>
          <w:color w:val="000000" w:themeColor="text1"/>
          <w:sz w:val="22"/>
          <w:szCs w:val="22"/>
        </w:rPr>
        <w:t xml:space="preserve">The Parties must notify each other of any virus infections that could affect their systems on Data transfer. </w:t>
      </w:r>
    </w:p>
    <w:p w:rsidR="007A3444" w:rsidRPr="0072220E" w:rsidRDefault="007A3444" w:rsidP="007A3444">
      <w:pPr>
        <w:spacing w:line="360" w:lineRule="auto"/>
        <w:rPr>
          <w:rFonts w:cstheme="minorHAnsi"/>
          <w:b/>
          <w:i/>
          <w:sz w:val="22"/>
          <w:szCs w:val="22"/>
        </w:rPr>
      </w:pPr>
    </w:p>
    <w:p w:rsidR="007A3444" w:rsidRPr="0072220E" w:rsidRDefault="007A3444" w:rsidP="007A3444">
      <w:pPr>
        <w:shd w:val="clear" w:color="auto" w:fill="FFFFFF"/>
        <w:spacing w:line="360" w:lineRule="auto"/>
        <w:ind w:left="360"/>
        <w:contextualSpacing/>
        <w:rPr>
          <w:rFonts w:asciiTheme="minorHAnsi" w:hAnsiTheme="minorHAnsi" w:cstheme="minorHAnsi"/>
          <w:b/>
          <w:i/>
          <w:sz w:val="22"/>
          <w:szCs w:val="22"/>
          <w:lang w:eastAsia="en-GB"/>
        </w:rPr>
      </w:pPr>
      <w:r w:rsidRPr="0072220E">
        <w:rPr>
          <w:rFonts w:ascii="Times New Roman" w:hAnsi="Times New Roman" w:cstheme="minorHAnsi"/>
          <w:b/>
          <w:i/>
          <w:sz w:val="22"/>
          <w:szCs w:val="22"/>
          <w:lang w:eastAsia="en-GB"/>
        </w:rPr>
        <w:br w:type="page"/>
      </w:r>
    </w:p>
    <w:p w:rsidR="007A3444" w:rsidRPr="0013171C" w:rsidRDefault="007A3444" w:rsidP="007A3444">
      <w:pPr>
        <w:spacing w:line="360" w:lineRule="auto"/>
        <w:jc w:val="center"/>
        <w:outlineLvl w:val="0"/>
        <w:rPr>
          <w:rFonts w:eastAsiaTheme="minorHAnsi" w:cs="Arial"/>
          <w:b/>
          <w:caps/>
          <w:color w:val="000000" w:themeColor="text1"/>
          <w:sz w:val="22"/>
          <w:szCs w:val="22"/>
        </w:rPr>
      </w:pPr>
      <w:r w:rsidRPr="0013171C">
        <w:rPr>
          <w:rFonts w:eastAsiaTheme="minorHAnsi" w:cs="Arial"/>
          <w:b/>
          <w:caps/>
          <w:color w:val="000000" w:themeColor="text1"/>
          <w:sz w:val="22"/>
          <w:szCs w:val="22"/>
        </w:rPr>
        <w:lastRenderedPageBreak/>
        <w:t>Schedule Part 6 – Data Governance</w:t>
      </w:r>
    </w:p>
    <w:p w:rsidR="007A3444" w:rsidRPr="0072220E" w:rsidRDefault="007A3444" w:rsidP="007A3444">
      <w:pPr>
        <w:tabs>
          <w:tab w:val="left" w:pos="720"/>
        </w:tabs>
        <w:spacing w:line="360" w:lineRule="auto"/>
        <w:contextualSpacing/>
        <w:jc w:val="both"/>
        <w:rPr>
          <w:rFonts w:asciiTheme="minorHAnsi" w:hAnsiTheme="minorHAnsi" w:cstheme="minorHAnsi"/>
          <w:sz w:val="22"/>
          <w:szCs w:val="22"/>
        </w:rPr>
      </w:pPr>
    </w:p>
    <w:p w:rsidR="007A3444" w:rsidRPr="0072220E" w:rsidRDefault="007A3444" w:rsidP="007A3444">
      <w:pPr>
        <w:spacing w:line="360" w:lineRule="auto"/>
        <w:rPr>
          <w:rFonts w:cs="Arial"/>
          <w:b/>
          <w:sz w:val="22"/>
          <w:szCs w:val="22"/>
        </w:rPr>
      </w:pPr>
      <w:r w:rsidRPr="0072220E">
        <w:rPr>
          <w:rFonts w:cs="Arial"/>
          <w:b/>
          <w:sz w:val="22"/>
          <w:szCs w:val="22"/>
        </w:rPr>
        <w:t>Data accuracy</w:t>
      </w:r>
    </w:p>
    <w:p w:rsidR="007A3444" w:rsidRPr="0072220E" w:rsidRDefault="007A3444" w:rsidP="007A3444">
      <w:pPr>
        <w:spacing w:line="360" w:lineRule="auto"/>
        <w:ind w:left="357"/>
        <w:rPr>
          <w:rFonts w:cs="Arial"/>
          <w:sz w:val="22"/>
          <w:szCs w:val="22"/>
        </w:rPr>
      </w:pPr>
    </w:p>
    <w:p w:rsidR="007A3444" w:rsidRPr="0072220E" w:rsidRDefault="007A3444" w:rsidP="007A3444">
      <w:pPr>
        <w:spacing w:line="360" w:lineRule="auto"/>
        <w:jc w:val="both"/>
        <w:rPr>
          <w:rFonts w:cs="Arial"/>
          <w:sz w:val="22"/>
          <w:szCs w:val="22"/>
        </w:rPr>
      </w:pPr>
      <w:r w:rsidRPr="0072220E">
        <w:rPr>
          <w:rFonts w:cs="Arial"/>
          <w:sz w:val="22"/>
          <w:szCs w:val="22"/>
        </w:rPr>
        <w:t>The Disclosing Party shall make reasonable efforts to ensure that Data provided to the Data Recipient is accurate, up-to-date and relevant.</w:t>
      </w:r>
    </w:p>
    <w:p w:rsidR="007A3444" w:rsidRPr="0072220E" w:rsidRDefault="007A3444" w:rsidP="007A3444">
      <w:pPr>
        <w:spacing w:line="360" w:lineRule="auto"/>
        <w:jc w:val="both"/>
        <w:rPr>
          <w:rFonts w:cs="Arial"/>
          <w:sz w:val="22"/>
          <w:szCs w:val="22"/>
        </w:rPr>
      </w:pPr>
    </w:p>
    <w:p w:rsidR="007A3444" w:rsidRPr="0072220E" w:rsidRDefault="007A3444" w:rsidP="007A3444">
      <w:pPr>
        <w:spacing w:line="360" w:lineRule="auto"/>
        <w:jc w:val="both"/>
        <w:rPr>
          <w:rFonts w:cs="Arial"/>
          <w:sz w:val="22"/>
          <w:szCs w:val="22"/>
        </w:rPr>
      </w:pPr>
      <w:r w:rsidRPr="0072220E">
        <w:rPr>
          <w:rFonts w:cs="Arial"/>
          <w:sz w:val="22"/>
          <w:szCs w:val="22"/>
        </w:rPr>
        <w:t>In the event that any information, in excess of information reasonably required in order to allow both organisations to comply with their obligations, is shared, the Data Recipient will notify the other party immediately and arrange the secure return of the information and secure destruction of any copies of that information.</w:t>
      </w:r>
    </w:p>
    <w:p w:rsidR="007A3444" w:rsidRPr="0072220E" w:rsidRDefault="007A3444" w:rsidP="007A3444">
      <w:pPr>
        <w:spacing w:line="360" w:lineRule="auto"/>
        <w:rPr>
          <w:rFonts w:cs="Arial"/>
          <w:sz w:val="22"/>
          <w:szCs w:val="22"/>
        </w:rPr>
      </w:pPr>
    </w:p>
    <w:p w:rsidR="007A3444" w:rsidRPr="0072220E" w:rsidRDefault="007A3444" w:rsidP="007A3444">
      <w:pPr>
        <w:spacing w:line="360" w:lineRule="auto"/>
        <w:rPr>
          <w:rFonts w:cs="Arial"/>
          <w:b/>
          <w:sz w:val="22"/>
          <w:szCs w:val="22"/>
        </w:rPr>
      </w:pPr>
      <w:r w:rsidRPr="0072220E">
        <w:rPr>
          <w:rFonts w:cs="Arial"/>
          <w:b/>
          <w:sz w:val="22"/>
          <w:szCs w:val="22"/>
        </w:rPr>
        <w:t>Data retention and deletion rules</w:t>
      </w:r>
    </w:p>
    <w:p w:rsidR="007A3444" w:rsidRPr="0072220E" w:rsidRDefault="007A3444" w:rsidP="007A3444">
      <w:pPr>
        <w:spacing w:line="360" w:lineRule="auto"/>
        <w:ind w:left="357"/>
        <w:rPr>
          <w:rFonts w:cs="Arial"/>
          <w:sz w:val="22"/>
          <w:szCs w:val="22"/>
        </w:rPr>
      </w:pPr>
    </w:p>
    <w:p w:rsidR="007A3444" w:rsidRPr="0072220E" w:rsidRDefault="007A3444" w:rsidP="007A3444">
      <w:pPr>
        <w:spacing w:line="360" w:lineRule="auto"/>
        <w:jc w:val="both"/>
        <w:rPr>
          <w:rFonts w:cs="Arial"/>
          <w:sz w:val="22"/>
          <w:szCs w:val="22"/>
        </w:rPr>
      </w:pPr>
      <w:r w:rsidRPr="0072220E">
        <w:rPr>
          <w:rFonts w:cs="Arial"/>
          <w:sz w:val="22"/>
          <w:szCs w:val="22"/>
        </w:rPr>
        <w:t>The Parties shall independently determine what is appropriate in terms of their own requirements for data retention.</w:t>
      </w:r>
    </w:p>
    <w:p w:rsidR="007A3444" w:rsidRPr="0072220E" w:rsidRDefault="007A3444" w:rsidP="007A3444">
      <w:pPr>
        <w:spacing w:line="360" w:lineRule="auto"/>
        <w:ind w:left="1418"/>
        <w:jc w:val="both"/>
        <w:rPr>
          <w:rFonts w:cs="Arial"/>
          <w:sz w:val="22"/>
          <w:szCs w:val="22"/>
        </w:rPr>
      </w:pPr>
    </w:p>
    <w:p w:rsidR="007A3444" w:rsidRPr="0072220E" w:rsidRDefault="007A3444" w:rsidP="007A3444">
      <w:pPr>
        <w:spacing w:line="360" w:lineRule="auto"/>
        <w:jc w:val="both"/>
        <w:rPr>
          <w:rFonts w:asciiTheme="minorHAnsi" w:hAnsiTheme="minorHAnsi" w:cstheme="minorHAnsi"/>
          <w:sz w:val="22"/>
          <w:szCs w:val="22"/>
        </w:rPr>
      </w:pPr>
      <w:r w:rsidRPr="0072220E">
        <w:rPr>
          <w:rFonts w:cs="Arial"/>
          <w:sz w:val="22"/>
          <w:szCs w:val="22"/>
        </w:rPr>
        <w:t xml:space="preserve">Both Parties acknowledge that Data that is no longer required by </w:t>
      </w:r>
      <w:proofErr w:type="gramStart"/>
      <w:r w:rsidRPr="0072220E">
        <w:rPr>
          <w:rFonts w:cs="Arial"/>
          <w:sz w:val="22"/>
          <w:szCs w:val="22"/>
        </w:rPr>
        <w:t>either organisation will be securely removed from its systems and</w:t>
      </w:r>
      <w:proofErr w:type="gramEnd"/>
      <w:r w:rsidRPr="0072220E">
        <w:rPr>
          <w:rFonts w:cs="Arial"/>
          <w:sz w:val="22"/>
          <w:szCs w:val="22"/>
        </w:rPr>
        <w:t xml:space="preserve"> any printed copies securely destroyed.</w:t>
      </w:r>
    </w:p>
    <w:p w:rsidR="007A3444" w:rsidRPr="0072220E" w:rsidRDefault="007A3444" w:rsidP="007A3444">
      <w:pPr>
        <w:spacing w:line="360" w:lineRule="auto"/>
        <w:jc w:val="both"/>
        <w:rPr>
          <w:sz w:val="22"/>
          <w:szCs w:val="22"/>
        </w:rPr>
      </w:pPr>
    </w:p>
    <w:p w:rsidR="007A3444" w:rsidRPr="0072220E" w:rsidRDefault="007A3444" w:rsidP="007A3444">
      <w:pPr>
        <w:spacing w:line="360" w:lineRule="auto"/>
        <w:rPr>
          <w:sz w:val="22"/>
          <w:szCs w:val="22"/>
        </w:rPr>
      </w:pPr>
    </w:p>
    <w:p w:rsidR="007A3444" w:rsidRPr="0072220E" w:rsidRDefault="007A3444" w:rsidP="007A3444">
      <w:pPr>
        <w:spacing w:after="240" w:line="360" w:lineRule="auto"/>
        <w:jc w:val="both"/>
        <w:rPr>
          <w:rFonts w:eastAsiaTheme="minorHAnsi" w:cs="Arial"/>
          <w:b/>
        </w:rPr>
      </w:pPr>
    </w:p>
    <w:p w:rsidR="007A3444" w:rsidRDefault="007A3444" w:rsidP="007A3444">
      <w:pPr>
        <w:spacing w:after="240" w:line="360" w:lineRule="auto"/>
        <w:jc w:val="both"/>
        <w:rPr>
          <w:rFonts w:eastAsiaTheme="minorHAnsi" w:cs="Arial"/>
          <w:b/>
          <w:i/>
        </w:rPr>
      </w:pPr>
    </w:p>
    <w:p w:rsidR="007A3444" w:rsidRDefault="007A3444" w:rsidP="007A3444">
      <w:pPr>
        <w:spacing w:after="240" w:line="360" w:lineRule="auto"/>
        <w:jc w:val="both"/>
        <w:rPr>
          <w:rFonts w:eastAsiaTheme="minorHAnsi" w:cs="Arial"/>
          <w:b/>
          <w:i/>
        </w:rPr>
      </w:pPr>
    </w:p>
    <w:p w:rsidR="007A3444" w:rsidRDefault="007A3444" w:rsidP="007A3444">
      <w:pPr>
        <w:spacing w:after="240" w:line="360" w:lineRule="auto"/>
        <w:jc w:val="both"/>
        <w:rPr>
          <w:rFonts w:eastAsiaTheme="minorHAnsi" w:cs="Arial"/>
          <w:b/>
          <w:i/>
        </w:rPr>
      </w:pPr>
    </w:p>
    <w:p w:rsidR="007A3444" w:rsidRPr="00E607E3" w:rsidRDefault="007A3444" w:rsidP="007A3444">
      <w:pPr>
        <w:spacing w:after="240" w:line="360" w:lineRule="auto"/>
        <w:jc w:val="both"/>
        <w:rPr>
          <w:sz w:val="28"/>
          <w:szCs w:val="28"/>
        </w:rPr>
      </w:pPr>
      <w:bookmarkStart w:id="1" w:name="_DV_M576"/>
      <w:bookmarkEnd w:id="1"/>
    </w:p>
    <w:p w:rsidR="000147A6" w:rsidRDefault="00827BED"/>
    <w:sectPr w:rsidR="000147A6" w:rsidSect="00B77A0E">
      <w:headerReference w:type="default" r:id="rId9"/>
      <w:pgSz w:w="11906" w:h="16838"/>
      <w:pgMar w:top="1304" w:right="1418" w:bottom="130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0B" w:rsidRDefault="006B030B" w:rsidP="006B030B">
      <w:r>
        <w:separator/>
      </w:r>
    </w:p>
  </w:endnote>
  <w:endnote w:type="continuationSeparator" w:id="0">
    <w:p w:rsidR="006B030B" w:rsidRDefault="006B030B" w:rsidP="006B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0B" w:rsidRDefault="006B030B" w:rsidP="006B030B">
      <w:r>
        <w:separator/>
      </w:r>
    </w:p>
  </w:footnote>
  <w:footnote w:type="continuationSeparator" w:id="0">
    <w:p w:rsidR="006B030B" w:rsidRDefault="006B030B" w:rsidP="006B0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30B" w:rsidRPr="00187FC3" w:rsidRDefault="00187FC3" w:rsidP="00187FC3">
    <w:pPr>
      <w:pStyle w:val="Header"/>
      <w:jc w:val="right"/>
      <w:rPr>
        <w:b/>
      </w:rPr>
    </w:pPr>
    <w:r w:rsidRPr="00187FC3">
      <w:rPr>
        <w:b/>
      </w:rPr>
      <w:t>APPENDIX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54A5"/>
    <w:multiLevelType w:val="hybridMultilevel"/>
    <w:tmpl w:val="A09C0BEE"/>
    <w:lvl w:ilvl="0" w:tplc="3242773A">
      <w:start w:val="1"/>
      <w:numFmt w:val="lowerLetter"/>
      <w:lvlText w:val="(%1)"/>
      <w:lvlJc w:val="left"/>
      <w:pPr>
        <w:ind w:left="1440" w:hanging="360"/>
      </w:pPr>
      <w:rPr>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122AC1E">
      <w:start w:val="1"/>
      <w:numFmt w:val="decimal"/>
      <w:lvlText w:val="%4."/>
      <w:lvlJc w:val="left"/>
      <w:pPr>
        <w:ind w:left="3600" w:hanging="360"/>
      </w:pPr>
      <w:rPr>
        <w:b w:val="0"/>
        <w:i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 w15:restartNumberingAfterBreak="0">
    <w:nsid w:val="20225F05"/>
    <w:multiLevelType w:val="hybridMultilevel"/>
    <w:tmpl w:val="23FAB326"/>
    <w:lvl w:ilvl="0" w:tplc="1640EA16">
      <w:start w:val="1"/>
      <w:numFmt w:val="lowerLetter"/>
      <w:lvlText w:val="(%1)"/>
      <w:lvlJc w:val="left"/>
      <w:pPr>
        <w:ind w:left="2448" w:hanging="360"/>
      </w:pPr>
    </w:lvl>
    <w:lvl w:ilvl="1" w:tplc="08090019">
      <w:start w:val="1"/>
      <w:numFmt w:val="lowerLetter"/>
      <w:lvlText w:val="%2."/>
      <w:lvlJc w:val="left"/>
      <w:pPr>
        <w:ind w:left="3168" w:hanging="360"/>
      </w:pPr>
    </w:lvl>
    <w:lvl w:ilvl="2" w:tplc="0809001B">
      <w:start w:val="1"/>
      <w:numFmt w:val="lowerRoman"/>
      <w:lvlText w:val="%3."/>
      <w:lvlJc w:val="right"/>
      <w:pPr>
        <w:ind w:left="3888" w:hanging="180"/>
      </w:pPr>
    </w:lvl>
    <w:lvl w:ilvl="3" w:tplc="0809000F">
      <w:start w:val="1"/>
      <w:numFmt w:val="decimal"/>
      <w:lvlText w:val="%4."/>
      <w:lvlJc w:val="left"/>
      <w:pPr>
        <w:ind w:left="4608" w:hanging="360"/>
      </w:pPr>
    </w:lvl>
    <w:lvl w:ilvl="4" w:tplc="08090019">
      <w:start w:val="1"/>
      <w:numFmt w:val="lowerLetter"/>
      <w:lvlText w:val="%5."/>
      <w:lvlJc w:val="left"/>
      <w:pPr>
        <w:ind w:left="5328" w:hanging="360"/>
      </w:pPr>
    </w:lvl>
    <w:lvl w:ilvl="5" w:tplc="0809001B">
      <w:start w:val="1"/>
      <w:numFmt w:val="lowerRoman"/>
      <w:lvlText w:val="%6."/>
      <w:lvlJc w:val="right"/>
      <w:pPr>
        <w:ind w:left="6048" w:hanging="180"/>
      </w:pPr>
    </w:lvl>
    <w:lvl w:ilvl="6" w:tplc="0809000F">
      <w:start w:val="1"/>
      <w:numFmt w:val="decimal"/>
      <w:lvlText w:val="%7."/>
      <w:lvlJc w:val="left"/>
      <w:pPr>
        <w:ind w:left="6768" w:hanging="360"/>
      </w:pPr>
    </w:lvl>
    <w:lvl w:ilvl="7" w:tplc="08090019">
      <w:start w:val="1"/>
      <w:numFmt w:val="lowerLetter"/>
      <w:lvlText w:val="%8."/>
      <w:lvlJc w:val="left"/>
      <w:pPr>
        <w:ind w:left="7488" w:hanging="360"/>
      </w:pPr>
    </w:lvl>
    <w:lvl w:ilvl="8" w:tplc="0809001B">
      <w:start w:val="1"/>
      <w:numFmt w:val="lowerRoman"/>
      <w:lvlText w:val="%9."/>
      <w:lvlJc w:val="right"/>
      <w:pPr>
        <w:ind w:left="8208" w:hanging="180"/>
      </w:pPr>
    </w:lvl>
  </w:abstractNum>
  <w:abstractNum w:abstractNumId="2" w15:restartNumberingAfterBreak="0">
    <w:nsid w:val="21E87716"/>
    <w:multiLevelType w:val="hybridMultilevel"/>
    <w:tmpl w:val="03DA17C0"/>
    <w:lvl w:ilvl="0" w:tplc="08090001">
      <w:start w:val="1"/>
      <w:numFmt w:val="bullet"/>
      <w:lvlText w:val=""/>
      <w:lvlJc w:val="left"/>
      <w:pPr>
        <w:ind w:left="2448" w:hanging="360"/>
      </w:pPr>
      <w:rPr>
        <w:rFonts w:ascii="Symbol" w:hAnsi="Symbol" w:hint="default"/>
      </w:rPr>
    </w:lvl>
    <w:lvl w:ilvl="1" w:tplc="08090003">
      <w:start w:val="1"/>
      <w:numFmt w:val="bullet"/>
      <w:lvlText w:val="o"/>
      <w:lvlJc w:val="left"/>
      <w:pPr>
        <w:ind w:left="3168" w:hanging="360"/>
      </w:pPr>
      <w:rPr>
        <w:rFonts w:ascii="Courier New" w:hAnsi="Courier New" w:cs="Courier New" w:hint="default"/>
      </w:rPr>
    </w:lvl>
    <w:lvl w:ilvl="2" w:tplc="08090005">
      <w:start w:val="1"/>
      <w:numFmt w:val="bullet"/>
      <w:lvlText w:val=""/>
      <w:lvlJc w:val="left"/>
      <w:pPr>
        <w:ind w:left="3888" w:hanging="360"/>
      </w:pPr>
      <w:rPr>
        <w:rFonts w:ascii="Wingdings" w:hAnsi="Wingdings" w:hint="default"/>
      </w:rPr>
    </w:lvl>
    <w:lvl w:ilvl="3" w:tplc="08090001">
      <w:start w:val="1"/>
      <w:numFmt w:val="bullet"/>
      <w:lvlText w:val=""/>
      <w:lvlJc w:val="left"/>
      <w:pPr>
        <w:ind w:left="4608" w:hanging="360"/>
      </w:pPr>
      <w:rPr>
        <w:rFonts w:ascii="Symbol" w:hAnsi="Symbol" w:hint="default"/>
      </w:rPr>
    </w:lvl>
    <w:lvl w:ilvl="4" w:tplc="08090003">
      <w:start w:val="1"/>
      <w:numFmt w:val="bullet"/>
      <w:lvlText w:val="o"/>
      <w:lvlJc w:val="left"/>
      <w:pPr>
        <w:ind w:left="5328" w:hanging="360"/>
      </w:pPr>
      <w:rPr>
        <w:rFonts w:ascii="Courier New" w:hAnsi="Courier New" w:cs="Courier New" w:hint="default"/>
      </w:rPr>
    </w:lvl>
    <w:lvl w:ilvl="5" w:tplc="08090005">
      <w:start w:val="1"/>
      <w:numFmt w:val="bullet"/>
      <w:lvlText w:val=""/>
      <w:lvlJc w:val="left"/>
      <w:pPr>
        <w:ind w:left="6048" w:hanging="360"/>
      </w:pPr>
      <w:rPr>
        <w:rFonts w:ascii="Wingdings" w:hAnsi="Wingdings" w:hint="default"/>
      </w:rPr>
    </w:lvl>
    <w:lvl w:ilvl="6" w:tplc="08090001">
      <w:start w:val="1"/>
      <w:numFmt w:val="bullet"/>
      <w:lvlText w:val=""/>
      <w:lvlJc w:val="left"/>
      <w:pPr>
        <w:ind w:left="6768" w:hanging="360"/>
      </w:pPr>
      <w:rPr>
        <w:rFonts w:ascii="Symbol" w:hAnsi="Symbol" w:hint="default"/>
      </w:rPr>
    </w:lvl>
    <w:lvl w:ilvl="7" w:tplc="08090003">
      <w:start w:val="1"/>
      <w:numFmt w:val="bullet"/>
      <w:lvlText w:val="o"/>
      <w:lvlJc w:val="left"/>
      <w:pPr>
        <w:ind w:left="7488" w:hanging="360"/>
      </w:pPr>
      <w:rPr>
        <w:rFonts w:ascii="Courier New" w:hAnsi="Courier New" w:cs="Courier New" w:hint="default"/>
      </w:rPr>
    </w:lvl>
    <w:lvl w:ilvl="8" w:tplc="08090005">
      <w:start w:val="1"/>
      <w:numFmt w:val="bullet"/>
      <w:lvlText w:val=""/>
      <w:lvlJc w:val="left"/>
      <w:pPr>
        <w:ind w:left="8208" w:hanging="360"/>
      </w:pPr>
      <w:rPr>
        <w:rFonts w:ascii="Wingdings" w:hAnsi="Wingdings" w:hint="default"/>
      </w:rPr>
    </w:lvl>
  </w:abstractNum>
  <w:abstractNum w:abstractNumId="3" w15:restartNumberingAfterBreak="0">
    <w:nsid w:val="2C0201B0"/>
    <w:multiLevelType w:val="hybridMultilevel"/>
    <w:tmpl w:val="FBFA55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9B4783"/>
    <w:multiLevelType w:val="hybridMultilevel"/>
    <w:tmpl w:val="51AC89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4B2760FB"/>
    <w:multiLevelType w:val="hybridMultilevel"/>
    <w:tmpl w:val="FE3E5A40"/>
    <w:lvl w:ilvl="0" w:tplc="B34CF9E0">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E9452B1"/>
    <w:multiLevelType w:val="hybridMultilevel"/>
    <w:tmpl w:val="248426BC"/>
    <w:lvl w:ilvl="0" w:tplc="1640EA16">
      <w:start w:val="1"/>
      <w:numFmt w:val="lowerLetter"/>
      <w:lvlText w:val="(%1)"/>
      <w:lvlJc w:val="left"/>
      <w:pPr>
        <w:ind w:left="2448" w:hanging="360"/>
      </w:pPr>
    </w:lvl>
    <w:lvl w:ilvl="1" w:tplc="08090019">
      <w:start w:val="1"/>
      <w:numFmt w:val="lowerLetter"/>
      <w:lvlText w:val="%2."/>
      <w:lvlJc w:val="left"/>
      <w:pPr>
        <w:ind w:left="3168" w:hanging="360"/>
      </w:pPr>
    </w:lvl>
    <w:lvl w:ilvl="2" w:tplc="0809001B">
      <w:start w:val="1"/>
      <w:numFmt w:val="lowerRoman"/>
      <w:lvlText w:val="%3."/>
      <w:lvlJc w:val="right"/>
      <w:pPr>
        <w:ind w:left="3888" w:hanging="180"/>
      </w:pPr>
    </w:lvl>
    <w:lvl w:ilvl="3" w:tplc="0809000F">
      <w:start w:val="1"/>
      <w:numFmt w:val="decimal"/>
      <w:lvlText w:val="%4."/>
      <w:lvlJc w:val="left"/>
      <w:pPr>
        <w:ind w:left="4608" w:hanging="360"/>
      </w:pPr>
    </w:lvl>
    <w:lvl w:ilvl="4" w:tplc="08090019">
      <w:start w:val="1"/>
      <w:numFmt w:val="lowerLetter"/>
      <w:lvlText w:val="%5."/>
      <w:lvlJc w:val="left"/>
      <w:pPr>
        <w:ind w:left="5328" w:hanging="360"/>
      </w:pPr>
    </w:lvl>
    <w:lvl w:ilvl="5" w:tplc="0809001B">
      <w:start w:val="1"/>
      <w:numFmt w:val="lowerRoman"/>
      <w:lvlText w:val="%6."/>
      <w:lvlJc w:val="right"/>
      <w:pPr>
        <w:ind w:left="6048" w:hanging="180"/>
      </w:pPr>
    </w:lvl>
    <w:lvl w:ilvl="6" w:tplc="0809000F">
      <w:start w:val="1"/>
      <w:numFmt w:val="decimal"/>
      <w:lvlText w:val="%7."/>
      <w:lvlJc w:val="left"/>
      <w:pPr>
        <w:ind w:left="6768" w:hanging="360"/>
      </w:pPr>
    </w:lvl>
    <w:lvl w:ilvl="7" w:tplc="08090019">
      <w:start w:val="1"/>
      <w:numFmt w:val="lowerLetter"/>
      <w:lvlText w:val="%8."/>
      <w:lvlJc w:val="left"/>
      <w:pPr>
        <w:ind w:left="7488" w:hanging="360"/>
      </w:pPr>
    </w:lvl>
    <w:lvl w:ilvl="8" w:tplc="0809001B">
      <w:start w:val="1"/>
      <w:numFmt w:val="lowerRoman"/>
      <w:lvlText w:val="%9."/>
      <w:lvlJc w:val="right"/>
      <w:pPr>
        <w:ind w:left="8208" w:hanging="180"/>
      </w:pPr>
    </w:lvl>
  </w:abstractNum>
  <w:abstractNum w:abstractNumId="7" w15:restartNumberingAfterBreak="0">
    <w:nsid w:val="5E3E378A"/>
    <w:multiLevelType w:val="multilevel"/>
    <w:tmpl w:val="A59A7096"/>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b w:val="0"/>
        <w:i w:val="0"/>
      </w:rPr>
    </w:lvl>
    <w:lvl w:ilvl="2">
      <w:start w:val="1"/>
      <w:numFmt w:val="decimal"/>
      <w:pStyle w:val="Level3Number"/>
      <w:lvlText w:val="%1.%2.%3"/>
      <w:lvlJc w:val="left"/>
      <w:pPr>
        <w:tabs>
          <w:tab w:val="num" w:pos="1728"/>
        </w:tabs>
        <w:ind w:left="1728" w:hanging="1008"/>
      </w:pPr>
      <w:rPr>
        <w:b w:val="0"/>
        <w:i w:val="0"/>
        <w:sz w:val="20"/>
        <w:szCs w:val="20"/>
      </w:rPr>
    </w:lvl>
    <w:lvl w:ilvl="3">
      <w:start w:val="1"/>
      <w:numFmt w:val="decimal"/>
      <w:pStyle w:val="Level4Number"/>
      <w:lvlText w:val="%1.%2.%3.%4"/>
      <w:lvlJc w:val="left"/>
      <w:pPr>
        <w:tabs>
          <w:tab w:val="num" w:pos="2880"/>
        </w:tabs>
        <w:ind w:left="2880" w:hanging="1152"/>
      </w:pPr>
      <w:rPr>
        <w:b w:val="0"/>
        <w:i w:val="0"/>
      </w:rPr>
    </w:lvl>
    <w:lvl w:ilvl="4">
      <w:start w:val="1"/>
      <w:numFmt w:val="decimal"/>
      <w:pStyle w:val="Level5Number"/>
      <w:lvlText w:val="%1.%2.%3.%4.%5"/>
      <w:lvlJc w:val="left"/>
      <w:pPr>
        <w:tabs>
          <w:tab w:val="num" w:pos="4320"/>
        </w:tabs>
        <w:ind w:left="1440" w:firstLine="1440"/>
      </w:pPr>
      <w:rPr>
        <w:b w:val="0"/>
        <w:i w:val="0"/>
      </w:rPr>
    </w:lvl>
    <w:lvl w:ilvl="5">
      <w:start w:val="1"/>
      <w:numFmt w:val="lowerLetter"/>
      <w:pStyle w:val="Level6Number"/>
      <w:lvlText w:val="(%6)"/>
      <w:lvlJc w:val="left"/>
      <w:pPr>
        <w:tabs>
          <w:tab w:val="num" w:pos="5760"/>
        </w:tabs>
        <w:ind w:left="5760" w:hanging="2160"/>
      </w:pPr>
    </w:lvl>
    <w:lvl w:ilvl="6">
      <w:start w:val="1"/>
      <w:numFmt w:val="lowerLetter"/>
      <w:lvlText w:val="%7."/>
      <w:lvlJc w:val="left"/>
      <w:pPr>
        <w:ind w:left="2520" w:hanging="360"/>
      </w:pPr>
    </w:lvl>
    <w:lvl w:ilvl="7">
      <w:start w:val="1"/>
      <w:numFmt w:val="lowerRoman"/>
      <w:lvlText w:val="%8."/>
      <w:lvlJc w:val="left"/>
      <w:pPr>
        <w:ind w:left="2880" w:hanging="360"/>
      </w:pPr>
    </w:lvl>
    <w:lvl w:ilvl="8">
      <w:start w:val="1"/>
      <w:numFmt w:val="lowerLetter"/>
      <w:lvlText w:val="(%9)"/>
      <w:lvlJc w:val="left"/>
      <w:pPr>
        <w:ind w:left="3240" w:hanging="360"/>
      </w:pPr>
    </w:lvl>
  </w:abstractNum>
  <w:abstractNum w:abstractNumId="8" w15:restartNumberingAfterBreak="0">
    <w:nsid w:val="687944CD"/>
    <w:multiLevelType w:val="hybridMultilevel"/>
    <w:tmpl w:val="58CC0AF4"/>
    <w:lvl w:ilvl="0" w:tplc="08090001">
      <w:start w:val="1"/>
      <w:numFmt w:val="bullet"/>
      <w:lvlText w:val=""/>
      <w:lvlJc w:val="left"/>
      <w:pPr>
        <w:ind w:left="2448" w:hanging="360"/>
      </w:pPr>
      <w:rPr>
        <w:rFonts w:ascii="Symbol" w:hAnsi="Symbol" w:hint="default"/>
      </w:rPr>
    </w:lvl>
    <w:lvl w:ilvl="1" w:tplc="08090003">
      <w:start w:val="1"/>
      <w:numFmt w:val="bullet"/>
      <w:lvlText w:val="o"/>
      <w:lvlJc w:val="left"/>
      <w:pPr>
        <w:ind w:left="3168" w:hanging="360"/>
      </w:pPr>
      <w:rPr>
        <w:rFonts w:ascii="Courier New" w:hAnsi="Courier New" w:cs="Courier New" w:hint="default"/>
      </w:rPr>
    </w:lvl>
    <w:lvl w:ilvl="2" w:tplc="08090005">
      <w:start w:val="1"/>
      <w:numFmt w:val="bullet"/>
      <w:lvlText w:val=""/>
      <w:lvlJc w:val="left"/>
      <w:pPr>
        <w:ind w:left="3888" w:hanging="360"/>
      </w:pPr>
      <w:rPr>
        <w:rFonts w:ascii="Wingdings" w:hAnsi="Wingdings" w:hint="default"/>
      </w:rPr>
    </w:lvl>
    <w:lvl w:ilvl="3" w:tplc="08090001">
      <w:start w:val="1"/>
      <w:numFmt w:val="bullet"/>
      <w:lvlText w:val=""/>
      <w:lvlJc w:val="left"/>
      <w:pPr>
        <w:ind w:left="4608" w:hanging="360"/>
      </w:pPr>
      <w:rPr>
        <w:rFonts w:ascii="Symbol" w:hAnsi="Symbol" w:hint="default"/>
      </w:rPr>
    </w:lvl>
    <w:lvl w:ilvl="4" w:tplc="08090003">
      <w:start w:val="1"/>
      <w:numFmt w:val="bullet"/>
      <w:lvlText w:val="o"/>
      <w:lvlJc w:val="left"/>
      <w:pPr>
        <w:ind w:left="5328" w:hanging="360"/>
      </w:pPr>
      <w:rPr>
        <w:rFonts w:ascii="Courier New" w:hAnsi="Courier New" w:cs="Courier New" w:hint="default"/>
      </w:rPr>
    </w:lvl>
    <w:lvl w:ilvl="5" w:tplc="08090005">
      <w:start w:val="1"/>
      <w:numFmt w:val="bullet"/>
      <w:lvlText w:val=""/>
      <w:lvlJc w:val="left"/>
      <w:pPr>
        <w:ind w:left="6048" w:hanging="360"/>
      </w:pPr>
      <w:rPr>
        <w:rFonts w:ascii="Wingdings" w:hAnsi="Wingdings" w:hint="default"/>
      </w:rPr>
    </w:lvl>
    <w:lvl w:ilvl="6" w:tplc="08090001">
      <w:start w:val="1"/>
      <w:numFmt w:val="bullet"/>
      <w:lvlText w:val=""/>
      <w:lvlJc w:val="left"/>
      <w:pPr>
        <w:ind w:left="6768" w:hanging="360"/>
      </w:pPr>
      <w:rPr>
        <w:rFonts w:ascii="Symbol" w:hAnsi="Symbol" w:hint="default"/>
      </w:rPr>
    </w:lvl>
    <w:lvl w:ilvl="7" w:tplc="08090003">
      <w:start w:val="1"/>
      <w:numFmt w:val="bullet"/>
      <w:lvlText w:val="o"/>
      <w:lvlJc w:val="left"/>
      <w:pPr>
        <w:ind w:left="7488" w:hanging="360"/>
      </w:pPr>
      <w:rPr>
        <w:rFonts w:ascii="Courier New" w:hAnsi="Courier New" w:cs="Courier New" w:hint="default"/>
      </w:rPr>
    </w:lvl>
    <w:lvl w:ilvl="8" w:tplc="08090005">
      <w:start w:val="1"/>
      <w:numFmt w:val="bullet"/>
      <w:lvlText w:val=""/>
      <w:lvlJc w:val="left"/>
      <w:pPr>
        <w:ind w:left="8208" w:hanging="360"/>
      </w:pPr>
      <w:rPr>
        <w:rFonts w:ascii="Wingdings" w:hAnsi="Wingdings" w:hint="default"/>
      </w:rPr>
    </w:lvl>
  </w:abstractNum>
  <w:abstractNum w:abstractNumId="9" w15:restartNumberingAfterBreak="0">
    <w:nsid w:val="6D8C579B"/>
    <w:multiLevelType w:val="hybridMultilevel"/>
    <w:tmpl w:val="B0A05964"/>
    <w:lvl w:ilvl="0" w:tplc="0562FB0C">
      <w:start w:val="7"/>
      <w:numFmt w:val="bullet"/>
      <w:lvlText w:val=""/>
      <w:lvlJc w:val="left"/>
      <w:pPr>
        <w:ind w:left="720" w:hanging="360"/>
      </w:pPr>
      <w:rPr>
        <w:rFonts w:ascii="Symbol" w:eastAsiaTheme="minorHAnsi" w:hAnsi="Symbol"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0471B7"/>
    <w:multiLevelType w:val="multilevel"/>
    <w:tmpl w:val="1C06881E"/>
    <w:lvl w:ilvl="0">
      <w:start w:val="1"/>
      <w:numFmt w:val="none"/>
      <w:pStyle w:val="Schedule"/>
      <w:suff w:val="nothing"/>
      <w:lvlText w:val="SCHEDULE"/>
      <w:lvlJc w:val="left"/>
      <w:pPr>
        <w:ind w:left="360" w:hanging="360"/>
      </w:pPr>
      <w:rPr>
        <w:b/>
        <w:i w:val="0"/>
      </w:rPr>
    </w:lvl>
    <w:lvl w:ilvl="1">
      <w:start w:val="1"/>
      <w:numFmt w:val="none"/>
      <w:pStyle w:val="Part"/>
      <w:suff w:val="nothing"/>
      <w:lvlText w:val="PART"/>
      <w:lvlJc w:val="left"/>
      <w:pPr>
        <w:ind w:left="360" w:hanging="360"/>
      </w:pPr>
      <w:rPr>
        <w:b/>
        <w:i w:val="0"/>
      </w:rPr>
    </w:lvl>
    <w:lvl w:ilvl="2">
      <w:start w:val="1"/>
      <w:numFmt w:val="decimal"/>
      <w:pStyle w:val="Sch1Heading"/>
      <w:lvlText w:val="%3"/>
      <w:lvlJc w:val="left"/>
      <w:pPr>
        <w:ind w:left="720" w:hanging="720"/>
      </w:pPr>
    </w:lvl>
    <w:lvl w:ilvl="3">
      <w:start w:val="1"/>
      <w:numFmt w:val="decimal"/>
      <w:pStyle w:val="Sch2Number"/>
      <w:lvlText w:val="%3.%4"/>
      <w:lvlJc w:val="left"/>
      <w:pPr>
        <w:ind w:left="720" w:hanging="720"/>
      </w:pPr>
      <w:rPr>
        <w:b w:val="0"/>
        <w:i w:val="0"/>
      </w:rPr>
    </w:lvl>
    <w:lvl w:ilvl="4">
      <w:start w:val="1"/>
      <w:numFmt w:val="decimal"/>
      <w:pStyle w:val="Sch3Number"/>
      <w:lvlText w:val="%3.%4.%5"/>
      <w:lvlJc w:val="left"/>
      <w:pPr>
        <w:ind w:left="1728" w:hanging="1008"/>
      </w:pPr>
      <w:rPr>
        <w:b w:val="0"/>
        <w:i w:val="0"/>
      </w:rPr>
    </w:lvl>
    <w:lvl w:ilvl="5">
      <w:start w:val="1"/>
      <w:numFmt w:val="decimal"/>
      <w:pStyle w:val="Sch4Number"/>
      <w:lvlText w:val="%3.%4.%5.%6"/>
      <w:lvlJc w:val="left"/>
      <w:pPr>
        <w:tabs>
          <w:tab w:val="num" w:pos="2880"/>
        </w:tabs>
        <w:ind w:left="2880" w:hanging="1152"/>
      </w:pPr>
      <w:rPr>
        <w:b w:val="0"/>
        <w:i w:val="0"/>
      </w:rPr>
    </w:lvl>
    <w:lvl w:ilvl="6">
      <w:start w:val="1"/>
      <w:numFmt w:val="decimal"/>
      <w:pStyle w:val="Sch5Number"/>
      <w:lvlText w:val="%3.%4.%5.%6.%7"/>
      <w:lvlJc w:val="left"/>
      <w:pPr>
        <w:tabs>
          <w:tab w:val="num" w:pos="4320"/>
        </w:tabs>
        <w:ind w:left="4320" w:hanging="1440"/>
      </w:pPr>
      <w:rPr>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444"/>
    <w:rsid w:val="000701D6"/>
    <w:rsid w:val="00187FC3"/>
    <w:rsid w:val="00196DF6"/>
    <w:rsid w:val="00287EA9"/>
    <w:rsid w:val="004319B8"/>
    <w:rsid w:val="005F3AD3"/>
    <w:rsid w:val="006B030B"/>
    <w:rsid w:val="007A3444"/>
    <w:rsid w:val="007C6608"/>
    <w:rsid w:val="009A77D5"/>
    <w:rsid w:val="009F27AE"/>
    <w:rsid w:val="00A06A97"/>
    <w:rsid w:val="00B3308C"/>
    <w:rsid w:val="00BB0B3F"/>
    <w:rsid w:val="00BD17D3"/>
    <w:rsid w:val="00C2138D"/>
    <w:rsid w:val="00C54CE4"/>
    <w:rsid w:val="00DF0739"/>
    <w:rsid w:val="00F915FF"/>
    <w:rsid w:val="00FD1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FEA3F44-DE03-49F3-9997-4F6F36EA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444"/>
    <w:pPr>
      <w:spacing w:after="0" w:line="240" w:lineRule="auto"/>
    </w:pPr>
    <w:rPr>
      <w:rFonts w:ascii="Arial" w:eastAsia="Times New Roman" w:hAnsi="Arial"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ing">
    <w:name w:val="Level 1 Heading"/>
    <w:basedOn w:val="BodyText"/>
    <w:uiPriority w:val="9"/>
    <w:qFormat/>
    <w:rsid w:val="007A3444"/>
    <w:pPr>
      <w:keepNext/>
      <w:numPr>
        <w:numId w:val="3"/>
      </w:numPr>
      <w:tabs>
        <w:tab w:val="clear" w:pos="720"/>
        <w:tab w:val="num" w:pos="360"/>
      </w:tabs>
      <w:spacing w:after="240" w:line="360" w:lineRule="auto"/>
      <w:ind w:left="0" w:firstLine="0"/>
      <w:jc w:val="both"/>
      <w:outlineLvl w:val="0"/>
    </w:pPr>
    <w:rPr>
      <w:rFonts w:asciiTheme="minorHAnsi" w:eastAsiaTheme="minorHAnsi" w:hAnsiTheme="minorHAnsi" w:cstheme="minorBidi"/>
      <w:b/>
      <w:color w:val="000000" w:themeColor="text1"/>
      <w:sz w:val="19"/>
      <w:szCs w:val="22"/>
    </w:rPr>
  </w:style>
  <w:style w:type="paragraph" w:customStyle="1" w:styleId="Level2Number">
    <w:name w:val="Level 2 Number"/>
    <w:basedOn w:val="BodyText"/>
    <w:uiPriority w:val="9"/>
    <w:qFormat/>
    <w:rsid w:val="007A3444"/>
    <w:pPr>
      <w:numPr>
        <w:ilvl w:val="1"/>
        <w:numId w:val="3"/>
      </w:numPr>
      <w:tabs>
        <w:tab w:val="clear" w:pos="720"/>
        <w:tab w:val="num" w:pos="360"/>
      </w:tabs>
      <w:spacing w:after="240" w:line="360" w:lineRule="auto"/>
      <w:ind w:left="0" w:firstLine="0"/>
      <w:jc w:val="both"/>
      <w:outlineLvl w:val="1"/>
    </w:pPr>
    <w:rPr>
      <w:rFonts w:asciiTheme="minorHAnsi" w:eastAsiaTheme="minorHAnsi" w:hAnsiTheme="minorHAnsi" w:cstheme="minorBidi"/>
      <w:color w:val="000000" w:themeColor="text1"/>
      <w:sz w:val="19"/>
      <w:szCs w:val="22"/>
    </w:rPr>
  </w:style>
  <w:style w:type="paragraph" w:customStyle="1" w:styleId="Level3Number">
    <w:name w:val="Level 3 Number"/>
    <w:basedOn w:val="BodyText"/>
    <w:uiPriority w:val="14"/>
    <w:qFormat/>
    <w:rsid w:val="007A3444"/>
    <w:pPr>
      <w:numPr>
        <w:ilvl w:val="2"/>
        <w:numId w:val="3"/>
      </w:numPr>
      <w:tabs>
        <w:tab w:val="clear" w:pos="1728"/>
        <w:tab w:val="num" w:pos="360"/>
      </w:tabs>
      <w:spacing w:after="240" w:line="360" w:lineRule="auto"/>
      <w:ind w:left="0" w:firstLine="0"/>
      <w:jc w:val="both"/>
      <w:outlineLvl w:val="2"/>
    </w:pPr>
    <w:rPr>
      <w:rFonts w:asciiTheme="minorHAnsi" w:eastAsiaTheme="minorHAnsi" w:hAnsiTheme="minorHAnsi" w:cstheme="minorBidi"/>
      <w:color w:val="000000" w:themeColor="text1"/>
      <w:sz w:val="19"/>
      <w:szCs w:val="22"/>
    </w:rPr>
  </w:style>
  <w:style w:type="paragraph" w:customStyle="1" w:styleId="Level4Number">
    <w:name w:val="Level 4 Number"/>
    <w:basedOn w:val="BodyText"/>
    <w:uiPriority w:val="14"/>
    <w:qFormat/>
    <w:rsid w:val="007A3444"/>
    <w:pPr>
      <w:numPr>
        <w:ilvl w:val="3"/>
        <w:numId w:val="3"/>
      </w:numPr>
      <w:tabs>
        <w:tab w:val="clear" w:pos="2880"/>
        <w:tab w:val="num" w:pos="360"/>
      </w:tabs>
      <w:spacing w:after="240" w:line="360" w:lineRule="auto"/>
      <w:ind w:left="0" w:firstLine="0"/>
      <w:jc w:val="both"/>
      <w:outlineLvl w:val="3"/>
    </w:pPr>
    <w:rPr>
      <w:rFonts w:asciiTheme="minorHAnsi" w:eastAsiaTheme="minorHAnsi" w:hAnsiTheme="minorHAnsi" w:cstheme="minorBidi"/>
      <w:color w:val="000000" w:themeColor="text1"/>
      <w:sz w:val="19"/>
      <w:szCs w:val="22"/>
    </w:rPr>
  </w:style>
  <w:style w:type="paragraph" w:customStyle="1" w:styleId="Level5Number">
    <w:name w:val="Level 5 Number"/>
    <w:basedOn w:val="BodyText"/>
    <w:uiPriority w:val="14"/>
    <w:qFormat/>
    <w:rsid w:val="007A3444"/>
    <w:pPr>
      <w:numPr>
        <w:ilvl w:val="4"/>
        <w:numId w:val="3"/>
      </w:numPr>
      <w:tabs>
        <w:tab w:val="clear" w:pos="4320"/>
        <w:tab w:val="num" w:pos="360"/>
      </w:tabs>
      <w:spacing w:after="240" w:line="360" w:lineRule="auto"/>
      <w:ind w:left="0" w:firstLine="0"/>
      <w:jc w:val="both"/>
      <w:outlineLvl w:val="4"/>
    </w:pPr>
    <w:rPr>
      <w:rFonts w:asciiTheme="minorHAnsi" w:eastAsiaTheme="minorHAnsi" w:hAnsiTheme="minorHAnsi" w:cstheme="minorBidi"/>
      <w:color w:val="000000" w:themeColor="text1"/>
      <w:sz w:val="19"/>
      <w:szCs w:val="22"/>
    </w:rPr>
  </w:style>
  <w:style w:type="paragraph" w:customStyle="1" w:styleId="Schedule">
    <w:name w:val="Schedule"/>
    <w:basedOn w:val="BodyText"/>
    <w:next w:val="Normal"/>
    <w:uiPriority w:val="18"/>
    <w:qFormat/>
    <w:rsid w:val="007A3444"/>
    <w:pPr>
      <w:numPr>
        <w:numId w:val="5"/>
      </w:numPr>
      <w:tabs>
        <w:tab w:val="num" w:pos="360"/>
      </w:tabs>
      <w:spacing w:after="240" w:line="360" w:lineRule="auto"/>
      <w:ind w:left="0" w:firstLine="0"/>
      <w:jc w:val="center"/>
      <w:outlineLvl w:val="0"/>
    </w:pPr>
    <w:rPr>
      <w:rFonts w:asciiTheme="minorHAnsi" w:eastAsiaTheme="minorHAnsi" w:hAnsiTheme="minorHAnsi" w:cstheme="minorBidi"/>
      <w:b/>
      <w:caps/>
      <w:color w:val="000000" w:themeColor="text1"/>
      <w:sz w:val="19"/>
      <w:szCs w:val="22"/>
    </w:rPr>
  </w:style>
  <w:style w:type="paragraph" w:customStyle="1" w:styleId="Part">
    <w:name w:val="Part"/>
    <w:basedOn w:val="BodyText"/>
    <w:next w:val="Normal"/>
    <w:uiPriority w:val="19"/>
    <w:qFormat/>
    <w:rsid w:val="007A3444"/>
    <w:pPr>
      <w:numPr>
        <w:ilvl w:val="1"/>
        <w:numId w:val="5"/>
      </w:numPr>
      <w:tabs>
        <w:tab w:val="num" w:pos="360"/>
      </w:tabs>
      <w:spacing w:after="240" w:line="360" w:lineRule="auto"/>
      <w:ind w:left="0" w:firstLine="0"/>
      <w:jc w:val="center"/>
      <w:outlineLvl w:val="0"/>
    </w:pPr>
    <w:rPr>
      <w:rFonts w:asciiTheme="minorHAnsi" w:eastAsiaTheme="minorHAnsi" w:hAnsiTheme="minorHAnsi" w:cstheme="minorBidi"/>
      <w:b/>
      <w:caps/>
      <w:color w:val="000000" w:themeColor="text1"/>
      <w:sz w:val="19"/>
      <w:szCs w:val="22"/>
    </w:rPr>
  </w:style>
  <w:style w:type="paragraph" w:customStyle="1" w:styleId="Sch1Heading">
    <w:name w:val="Sch 1 Heading"/>
    <w:basedOn w:val="BodyText"/>
    <w:uiPriority w:val="19"/>
    <w:qFormat/>
    <w:rsid w:val="007A3444"/>
    <w:pPr>
      <w:keepNext/>
      <w:numPr>
        <w:ilvl w:val="2"/>
        <w:numId w:val="5"/>
      </w:numPr>
      <w:tabs>
        <w:tab w:val="num" w:pos="360"/>
      </w:tabs>
      <w:spacing w:after="240" w:line="360" w:lineRule="auto"/>
      <w:ind w:left="0" w:firstLine="0"/>
      <w:jc w:val="both"/>
      <w:outlineLvl w:val="0"/>
    </w:pPr>
    <w:rPr>
      <w:rFonts w:asciiTheme="minorHAnsi" w:eastAsiaTheme="minorHAnsi" w:hAnsiTheme="minorHAnsi" w:cstheme="minorBidi"/>
      <w:b/>
      <w:color w:val="000000" w:themeColor="text1"/>
      <w:sz w:val="19"/>
      <w:szCs w:val="22"/>
    </w:rPr>
  </w:style>
  <w:style w:type="paragraph" w:customStyle="1" w:styleId="Sch2Number">
    <w:name w:val="Sch 2 Number"/>
    <w:basedOn w:val="BodyText"/>
    <w:uiPriority w:val="19"/>
    <w:qFormat/>
    <w:rsid w:val="007A3444"/>
    <w:pPr>
      <w:numPr>
        <w:ilvl w:val="3"/>
        <w:numId w:val="5"/>
      </w:numPr>
      <w:tabs>
        <w:tab w:val="num" w:pos="360"/>
      </w:tabs>
      <w:spacing w:after="240" w:line="360" w:lineRule="auto"/>
      <w:ind w:left="0" w:firstLine="0"/>
      <w:jc w:val="both"/>
      <w:outlineLvl w:val="1"/>
    </w:pPr>
    <w:rPr>
      <w:rFonts w:asciiTheme="minorHAnsi" w:eastAsiaTheme="minorHAnsi" w:hAnsiTheme="minorHAnsi" w:cstheme="minorBidi"/>
      <w:color w:val="000000" w:themeColor="text1"/>
      <w:sz w:val="19"/>
      <w:szCs w:val="22"/>
    </w:rPr>
  </w:style>
  <w:style w:type="paragraph" w:customStyle="1" w:styleId="Sch3Number">
    <w:name w:val="Sch 3 Number"/>
    <w:basedOn w:val="BodyText"/>
    <w:uiPriority w:val="19"/>
    <w:qFormat/>
    <w:rsid w:val="007A3444"/>
    <w:pPr>
      <w:numPr>
        <w:ilvl w:val="4"/>
        <w:numId w:val="5"/>
      </w:numPr>
      <w:tabs>
        <w:tab w:val="num" w:pos="360"/>
      </w:tabs>
      <w:spacing w:after="240" w:line="360" w:lineRule="auto"/>
      <w:ind w:left="0" w:firstLine="0"/>
      <w:jc w:val="both"/>
      <w:outlineLvl w:val="2"/>
    </w:pPr>
    <w:rPr>
      <w:rFonts w:asciiTheme="minorHAnsi" w:eastAsiaTheme="minorHAnsi" w:hAnsiTheme="minorHAnsi" w:cstheme="minorBidi"/>
      <w:color w:val="000000" w:themeColor="text1"/>
      <w:sz w:val="19"/>
      <w:szCs w:val="22"/>
    </w:rPr>
  </w:style>
  <w:style w:type="paragraph" w:customStyle="1" w:styleId="Sch4Number">
    <w:name w:val="Sch 4 Number"/>
    <w:basedOn w:val="BodyText"/>
    <w:uiPriority w:val="19"/>
    <w:qFormat/>
    <w:rsid w:val="007A3444"/>
    <w:pPr>
      <w:numPr>
        <w:ilvl w:val="5"/>
        <w:numId w:val="5"/>
      </w:numPr>
      <w:tabs>
        <w:tab w:val="clear" w:pos="2880"/>
        <w:tab w:val="num" w:pos="360"/>
      </w:tabs>
      <w:spacing w:after="240" w:line="360" w:lineRule="auto"/>
      <w:ind w:left="0" w:firstLine="0"/>
      <w:jc w:val="both"/>
      <w:outlineLvl w:val="3"/>
    </w:pPr>
    <w:rPr>
      <w:rFonts w:asciiTheme="minorHAnsi" w:eastAsiaTheme="minorHAnsi" w:hAnsiTheme="minorHAnsi" w:cstheme="minorBidi"/>
      <w:color w:val="000000" w:themeColor="text1"/>
      <w:sz w:val="19"/>
      <w:szCs w:val="22"/>
    </w:rPr>
  </w:style>
  <w:style w:type="paragraph" w:customStyle="1" w:styleId="Sch5Number">
    <w:name w:val="Sch 5 Number"/>
    <w:basedOn w:val="BodyText"/>
    <w:uiPriority w:val="19"/>
    <w:qFormat/>
    <w:rsid w:val="007A3444"/>
    <w:pPr>
      <w:numPr>
        <w:ilvl w:val="6"/>
        <w:numId w:val="5"/>
      </w:numPr>
      <w:tabs>
        <w:tab w:val="clear" w:pos="4320"/>
        <w:tab w:val="num" w:pos="360"/>
      </w:tabs>
      <w:spacing w:after="240" w:line="360" w:lineRule="auto"/>
      <w:ind w:left="0" w:firstLine="0"/>
      <w:jc w:val="both"/>
      <w:outlineLvl w:val="4"/>
    </w:pPr>
    <w:rPr>
      <w:rFonts w:asciiTheme="minorHAnsi" w:eastAsiaTheme="minorHAnsi" w:hAnsiTheme="minorHAnsi" w:cstheme="minorBidi"/>
      <w:color w:val="000000" w:themeColor="text1"/>
      <w:sz w:val="19"/>
      <w:szCs w:val="22"/>
    </w:rPr>
  </w:style>
  <w:style w:type="paragraph" w:customStyle="1" w:styleId="Level6Number">
    <w:name w:val="Level 6 Number"/>
    <w:basedOn w:val="BodyText"/>
    <w:uiPriority w:val="99"/>
    <w:rsid w:val="007A3444"/>
    <w:pPr>
      <w:numPr>
        <w:ilvl w:val="5"/>
        <w:numId w:val="3"/>
      </w:numPr>
      <w:tabs>
        <w:tab w:val="clear" w:pos="5760"/>
        <w:tab w:val="num" w:pos="360"/>
      </w:tabs>
      <w:spacing w:after="240" w:line="360" w:lineRule="auto"/>
      <w:ind w:left="0" w:firstLine="0"/>
      <w:jc w:val="both"/>
    </w:pPr>
    <w:rPr>
      <w:rFonts w:asciiTheme="minorHAnsi" w:eastAsiaTheme="minorHAnsi" w:hAnsiTheme="minorHAnsi" w:cstheme="minorBidi"/>
      <w:color w:val="000000" w:themeColor="text1"/>
      <w:sz w:val="19"/>
      <w:szCs w:val="22"/>
    </w:rPr>
  </w:style>
  <w:style w:type="paragraph" w:styleId="BodyText">
    <w:name w:val="Body Text"/>
    <w:basedOn w:val="Normal"/>
    <w:link w:val="BodyTextChar"/>
    <w:uiPriority w:val="99"/>
    <w:semiHidden/>
    <w:unhideWhenUsed/>
    <w:rsid w:val="007A3444"/>
    <w:pPr>
      <w:spacing w:after="120"/>
    </w:pPr>
  </w:style>
  <w:style w:type="character" w:customStyle="1" w:styleId="BodyTextChar">
    <w:name w:val="Body Text Char"/>
    <w:basedOn w:val="DefaultParagraphFont"/>
    <w:link w:val="BodyText"/>
    <w:uiPriority w:val="99"/>
    <w:semiHidden/>
    <w:rsid w:val="007A3444"/>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6B030B"/>
    <w:pPr>
      <w:tabs>
        <w:tab w:val="center" w:pos="4513"/>
        <w:tab w:val="right" w:pos="9026"/>
      </w:tabs>
    </w:pPr>
  </w:style>
  <w:style w:type="character" w:customStyle="1" w:styleId="HeaderChar">
    <w:name w:val="Header Char"/>
    <w:basedOn w:val="DefaultParagraphFont"/>
    <w:link w:val="Header"/>
    <w:uiPriority w:val="99"/>
    <w:rsid w:val="006B030B"/>
    <w:rPr>
      <w:rFonts w:ascii="Arial" w:eastAsia="Times New Roman" w:hAnsi="Arial" w:cs="Times New Roman"/>
      <w:sz w:val="20"/>
      <w:szCs w:val="20"/>
      <w:lang w:eastAsia="en-US"/>
    </w:rPr>
  </w:style>
  <w:style w:type="paragraph" w:styleId="Footer">
    <w:name w:val="footer"/>
    <w:basedOn w:val="Normal"/>
    <w:link w:val="FooterChar"/>
    <w:uiPriority w:val="99"/>
    <w:unhideWhenUsed/>
    <w:rsid w:val="006B030B"/>
    <w:pPr>
      <w:tabs>
        <w:tab w:val="center" w:pos="4513"/>
        <w:tab w:val="right" w:pos="9026"/>
      </w:tabs>
    </w:pPr>
  </w:style>
  <w:style w:type="character" w:customStyle="1" w:styleId="FooterChar">
    <w:name w:val="Footer Char"/>
    <w:basedOn w:val="DefaultParagraphFont"/>
    <w:link w:val="Footer"/>
    <w:uiPriority w:val="99"/>
    <w:rsid w:val="006B030B"/>
    <w:rPr>
      <w:rFonts w:ascii="Arial" w:eastAsia="Times New Roman" w:hAnsi="Arial" w:cs="Times New Roman"/>
      <w:sz w:val="20"/>
      <w:szCs w:val="20"/>
      <w:lang w:eastAsia="en-US"/>
    </w:rPr>
  </w:style>
  <w:style w:type="paragraph" w:styleId="ListParagraph">
    <w:name w:val="List Paragraph"/>
    <w:basedOn w:val="Normal"/>
    <w:uiPriority w:val="34"/>
    <w:qFormat/>
    <w:rsid w:val="00BB0B3F"/>
    <w:pPr>
      <w:ind w:left="720"/>
      <w:contextualSpacing/>
    </w:pPr>
  </w:style>
  <w:style w:type="paragraph" w:styleId="BalloonText">
    <w:name w:val="Balloon Text"/>
    <w:basedOn w:val="Normal"/>
    <w:link w:val="BalloonTextChar"/>
    <w:uiPriority w:val="99"/>
    <w:semiHidden/>
    <w:unhideWhenUsed/>
    <w:rsid w:val="007C6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608"/>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36565-B8B9-4FA2-BE28-53AD8FCC2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17</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Milne</dc:creator>
  <cp:keywords/>
  <dc:description/>
  <cp:lastModifiedBy>Karen Milne</cp:lastModifiedBy>
  <cp:revision>10</cp:revision>
  <cp:lastPrinted>2018-05-10T09:19:00Z</cp:lastPrinted>
  <dcterms:created xsi:type="dcterms:W3CDTF">2018-04-17T09:13:00Z</dcterms:created>
  <dcterms:modified xsi:type="dcterms:W3CDTF">2019-10-24T14:37:00Z</dcterms:modified>
</cp:coreProperties>
</file>